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9B694" w14:textId="343ADFC6" w:rsidR="00305852" w:rsidRPr="00DB402D" w:rsidRDefault="00305852" w:rsidP="00305852">
      <w:pPr>
        <w:pStyle w:val="Title"/>
        <w:spacing w:before="0"/>
        <w:rPr>
          <w:rFonts w:ascii="Arial Narrow" w:hAnsi="Arial Narrow"/>
          <w:sz w:val="24"/>
          <w:szCs w:val="24"/>
        </w:rPr>
      </w:pPr>
      <w:r w:rsidRPr="00DB402D">
        <w:rPr>
          <w:rFonts w:ascii="Arial Narrow" w:hAnsi="Arial Narrow"/>
          <w:sz w:val="24"/>
          <w:szCs w:val="24"/>
        </w:rPr>
        <w:t xml:space="preserve">Pengaruh Inflasi, BI </w:t>
      </w:r>
      <w:r w:rsidRPr="00DB402D">
        <w:rPr>
          <w:rFonts w:ascii="Arial Narrow" w:hAnsi="Arial Narrow"/>
          <w:i/>
          <w:sz w:val="24"/>
          <w:szCs w:val="24"/>
        </w:rPr>
        <w:t xml:space="preserve">Rate </w:t>
      </w:r>
      <w:r w:rsidRPr="00DB402D">
        <w:rPr>
          <w:rFonts w:ascii="Arial Narrow" w:hAnsi="Arial Narrow"/>
          <w:sz w:val="24"/>
          <w:szCs w:val="24"/>
        </w:rPr>
        <w:t>dan IHSG terhadap Nilai Aktiva Bersih Reksadana Syariah di Indonesia Periode 2015-2020</w:t>
      </w:r>
    </w:p>
    <w:p w14:paraId="174E40CE" w14:textId="77777777" w:rsidR="00305852" w:rsidRPr="00DB402D" w:rsidRDefault="00305852" w:rsidP="00305852">
      <w:pPr>
        <w:pStyle w:val="BodyText"/>
        <w:jc w:val="both"/>
        <w:rPr>
          <w:rFonts w:ascii="Arial Narrow" w:hAnsi="Arial Narrow"/>
          <w:b/>
        </w:rPr>
      </w:pPr>
    </w:p>
    <w:p w14:paraId="3018EE30" w14:textId="77777777" w:rsidR="00305852" w:rsidRPr="00DB402D" w:rsidRDefault="00305852" w:rsidP="00305852">
      <w:pPr>
        <w:pStyle w:val="Heading1"/>
        <w:ind w:left="303" w:right="320"/>
        <w:jc w:val="center"/>
        <w:rPr>
          <w:rFonts w:ascii="Arial Narrow" w:hAnsi="Arial Narrow"/>
          <w:vertAlign w:val="superscript"/>
        </w:rPr>
      </w:pPr>
      <w:r w:rsidRPr="00DB402D">
        <w:rPr>
          <w:rFonts w:ascii="Arial Narrow" w:hAnsi="Arial Narrow"/>
        </w:rPr>
        <w:t>Nazirah Maida Winati Putri</w:t>
      </w:r>
      <w:r w:rsidRPr="00DB402D">
        <w:rPr>
          <w:rFonts w:ascii="Arial Narrow" w:hAnsi="Arial Narrow"/>
          <w:position w:val="6"/>
          <w:vertAlign w:val="superscript"/>
        </w:rPr>
        <w:t>1</w:t>
      </w:r>
      <w:r w:rsidRPr="00DB402D">
        <w:rPr>
          <w:rFonts w:ascii="Arial Narrow" w:hAnsi="Arial Narrow"/>
        </w:rPr>
        <w:t>, Iskandar</w:t>
      </w:r>
      <w:r w:rsidRPr="00DB402D">
        <w:rPr>
          <w:rFonts w:ascii="Arial Narrow" w:hAnsi="Arial Narrow"/>
          <w:position w:val="6"/>
          <w:vertAlign w:val="superscript"/>
        </w:rPr>
        <w:t>2</w:t>
      </w:r>
      <w:r w:rsidRPr="00DB402D">
        <w:rPr>
          <w:rFonts w:ascii="Arial Narrow" w:hAnsi="Arial Narrow"/>
        </w:rPr>
        <w:t>, Nanda Safarida</w:t>
      </w:r>
      <w:r w:rsidRPr="00DB402D">
        <w:rPr>
          <w:rFonts w:ascii="Arial Narrow" w:hAnsi="Arial Narrow"/>
          <w:position w:val="6"/>
          <w:vertAlign w:val="superscript"/>
        </w:rPr>
        <w:t>3</w:t>
      </w:r>
    </w:p>
    <w:p w14:paraId="477668A0" w14:textId="77777777" w:rsidR="00305852" w:rsidRPr="00DB402D" w:rsidRDefault="00305852" w:rsidP="00305852">
      <w:pPr>
        <w:jc w:val="center"/>
        <w:rPr>
          <w:rStyle w:val="Hyperlink"/>
          <w:rFonts w:ascii="Arial Narrow" w:hAnsi="Arial Narrow" w:cs="Times New Roman"/>
          <w:sz w:val="24"/>
          <w:szCs w:val="24"/>
        </w:rPr>
      </w:pPr>
      <w:r w:rsidRPr="00DB402D">
        <w:rPr>
          <w:rFonts w:ascii="Arial Narrow" w:hAnsi="Arial Narrow"/>
          <w:sz w:val="24"/>
          <w:szCs w:val="24"/>
          <w:vertAlign w:val="superscript"/>
        </w:rPr>
        <w:t>1</w:t>
      </w:r>
      <w:r w:rsidRPr="00DB402D">
        <w:rPr>
          <w:rFonts w:ascii="Arial Narrow" w:hAnsi="Arial Narrow"/>
          <w:sz w:val="24"/>
          <w:szCs w:val="24"/>
        </w:rPr>
        <w:t>IAIN Langsa, nazirahmaidawinatiputri@gmail.com</w:t>
      </w:r>
    </w:p>
    <w:p w14:paraId="24989D04" w14:textId="77777777" w:rsidR="00305852" w:rsidRPr="00DB402D" w:rsidRDefault="00305852" w:rsidP="00305852">
      <w:pPr>
        <w:jc w:val="center"/>
        <w:rPr>
          <w:rFonts w:ascii="Arial Narrow" w:hAnsi="Arial Narrow" w:cs="Times New Roman"/>
          <w:sz w:val="24"/>
          <w:szCs w:val="24"/>
        </w:rPr>
      </w:pPr>
      <w:r w:rsidRPr="00DB402D">
        <w:rPr>
          <w:rFonts w:ascii="Arial Narrow" w:hAnsi="Arial Narrow"/>
          <w:sz w:val="24"/>
          <w:szCs w:val="24"/>
          <w:vertAlign w:val="superscript"/>
        </w:rPr>
        <w:t>2</w:t>
      </w:r>
      <w:r w:rsidRPr="00DB402D">
        <w:rPr>
          <w:rFonts w:ascii="Arial Narrow" w:hAnsi="Arial Narrow"/>
          <w:sz w:val="24"/>
          <w:szCs w:val="24"/>
        </w:rPr>
        <w:t>IAIN Langsa, dr.iskandar@febi.iainlangsa.ac.id</w:t>
      </w:r>
    </w:p>
    <w:p w14:paraId="0DCC6298" w14:textId="77777777" w:rsidR="00305852" w:rsidRPr="00DB402D" w:rsidRDefault="00305852" w:rsidP="00305852">
      <w:pPr>
        <w:jc w:val="center"/>
        <w:rPr>
          <w:rFonts w:ascii="Arial Narrow" w:hAnsi="Arial Narrow" w:cs="Times New Roman"/>
          <w:sz w:val="24"/>
          <w:szCs w:val="24"/>
        </w:rPr>
      </w:pPr>
      <w:r w:rsidRPr="00DB402D">
        <w:rPr>
          <w:rFonts w:ascii="Arial Narrow" w:hAnsi="Arial Narrow"/>
          <w:sz w:val="24"/>
          <w:szCs w:val="24"/>
          <w:vertAlign w:val="superscript"/>
        </w:rPr>
        <w:t>3</w:t>
      </w:r>
      <w:r w:rsidRPr="00DB402D">
        <w:rPr>
          <w:rFonts w:ascii="Arial Narrow" w:hAnsi="Arial Narrow"/>
          <w:sz w:val="24"/>
          <w:szCs w:val="24"/>
        </w:rPr>
        <w:t>IAIN Langsa, nandasafarida@iainlangsa.ac.id</w:t>
      </w:r>
    </w:p>
    <w:p w14:paraId="74EF2746" w14:textId="71059E40" w:rsidR="00305852" w:rsidRDefault="00305852" w:rsidP="00305852">
      <w:pPr>
        <w:pStyle w:val="BodyText"/>
        <w:jc w:val="both"/>
        <w:rPr>
          <w:rFonts w:ascii="Arial Narrow" w:hAnsi="Arial Narrow"/>
          <w:b/>
        </w:rPr>
      </w:pPr>
    </w:p>
    <w:p w14:paraId="7F94E6AC" w14:textId="77777777" w:rsidR="00305852" w:rsidRPr="00F762E4" w:rsidRDefault="00305852" w:rsidP="00305852">
      <w:pPr>
        <w:pStyle w:val="BodyText"/>
        <w:jc w:val="both"/>
        <w:rPr>
          <w:rFonts w:ascii="Arial Narrow" w:hAnsi="Arial Narrow"/>
          <w:b/>
        </w:rPr>
      </w:pPr>
    </w:p>
    <w:p w14:paraId="15C2A244" w14:textId="77777777" w:rsidR="00305852" w:rsidRPr="00F762E4" w:rsidRDefault="00305852" w:rsidP="00305852">
      <w:pPr>
        <w:pStyle w:val="Heading2"/>
        <w:spacing w:after="240"/>
        <w:ind w:left="0"/>
        <w:rPr>
          <w:rFonts w:ascii="Arial Narrow" w:hAnsi="Arial Narrow"/>
        </w:rPr>
      </w:pPr>
      <w:r w:rsidRPr="00F762E4">
        <w:rPr>
          <w:rFonts w:ascii="Arial Narrow" w:hAnsi="Arial Narrow"/>
        </w:rPr>
        <w:t>ABSTRACT</w:t>
      </w:r>
    </w:p>
    <w:p w14:paraId="7FAD251A" w14:textId="0E624435" w:rsidR="00305852" w:rsidRPr="00305852" w:rsidRDefault="00305852" w:rsidP="00305852">
      <w:pPr>
        <w:spacing w:after="240"/>
        <w:ind w:right="231"/>
        <w:jc w:val="both"/>
        <w:rPr>
          <w:rFonts w:ascii="Arial Narrow" w:hAnsi="Arial Narrow"/>
          <w:i/>
          <w:sz w:val="24"/>
          <w:szCs w:val="24"/>
        </w:rPr>
      </w:pPr>
      <w:r w:rsidRPr="00F762E4">
        <w:rPr>
          <w:rFonts w:ascii="Arial Narrow" w:hAnsi="Arial Narrow"/>
          <w:i/>
          <w:color w:val="1F2023"/>
          <w:sz w:val="24"/>
          <w:szCs w:val="24"/>
        </w:rPr>
        <w:t>This study aims to determine the short-term and long-term effect of inflation, the BI rate and the JCI on the Net Asset Value (NAV) of Islamic mutual funds in Indonesia. The method used is a quantitative approach. This study uses secondary data obtained from the Financial Services Authority (OJK), Bank Indonesia (BI) and the Indonesia Stock Exchange (IDX). The data used is in the form of a monthly period from 2015 to 2020 published for 5 consecutive years. The data analysis method uses VAR (Vector Auto Regressive)/VECM (Vector Error Correction Model) analysis techniques. The results of the VECM estimation study show that the short-term inflation variable has a negative and significant effect on the Net Asset Value (NAV) of Islamic mutual funds in Indonesia for the 2015-2020 period. This is evidenced by the results of the VECM estimation with tstatistics (-2.39388) &gt; ttable (1.99547) and in the long term inflation has no effect on the Net Asset Value (NAV) of Islamic mutual funds in Indonesia for the 2015-2020 period, as evidenced by the results of the VECM (Vector Error) estimation. Correction Model) with tstatistics (- 1.54214) &lt; ttable (1.99547). In the short term, the BI Rate has no effect on the Net Asset Value (NAV) of Islamic mutual funds in Indonesia for the 2015-2020 period. This is evidenced by the results of the VECM (Vector Error Correction Model) estimation with tstatistics (-1.81465) &lt; ttable (1.99547) and in the long term the BI Rate has a significant negative effect on the Net Asset Value (NAV) of Islamic mutual funds in Indonesia for the 2015-2020 period. This is evidenced from the estimation results of VECM (Vector Error Correction Model) with tstatistics (-2.57219) &gt; ttable (1.99547). In the short term, the JCI has no effect on the Net Asset Value (NAV) of Islamic mutual funds in Indonesia for the 2015-2020 period. This is evidenced by the results of the VECM (Vector Error Correction Model) estimation with tstatistics (-0.86317) &lt; ttable (1.99547) and in the long term the JCI has a significant negative effect on the Net Asset Value (NAV) of Islamic mutual funds in Indonesia for the 2015-2020 period. This is evidenced by the estimation results of VECM (Vector Error Correction Model) with tstatistics (-3.94995) &gt; ttable (1.99547).</w:t>
      </w:r>
    </w:p>
    <w:p w14:paraId="1E8A4713" w14:textId="145EDAFD" w:rsidR="00305852" w:rsidRDefault="00305852" w:rsidP="00305852">
      <w:pPr>
        <w:spacing w:after="240"/>
        <w:jc w:val="both"/>
        <w:rPr>
          <w:rFonts w:ascii="Arial Narrow" w:hAnsi="Arial Narrow"/>
          <w:i/>
          <w:color w:val="1F2023"/>
          <w:sz w:val="24"/>
          <w:szCs w:val="24"/>
        </w:rPr>
      </w:pPr>
      <w:r w:rsidRPr="00F762E4">
        <w:rPr>
          <w:rFonts w:ascii="Arial Narrow" w:hAnsi="Arial Narrow"/>
          <w:b/>
          <w:i/>
          <w:color w:val="1F2023"/>
          <w:sz w:val="24"/>
          <w:szCs w:val="24"/>
        </w:rPr>
        <w:t>Keywords</w:t>
      </w:r>
      <w:r w:rsidRPr="00F762E4">
        <w:rPr>
          <w:rFonts w:ascii="Arial Narrow" w:hAnsi="Arial Narrow"/>
          <w:i/>
          <w:color w:val="1F2023"/>
          <w:sz w:val="24"/>
          <w:szCs w:val="24"/>
        </w:rPr>
        <w:t>: BI rate, JCI, Inflation, NAV, Sharia Mutual Funds</w:t>
      </w:r>
    </w:p>
    <w:p w14:paraId="1603E079" w14:textId="77777777" w:rsidR="00305852" w:rsidRPr="00305852" w:rsidRDefault="00305852" w:rsidP="00305852">
      <w:pPr>
        <w:spacing w:after="240"/>
        <w:jc w:val="both"/>
        <w:rPr>
          <w:rFonts w:ascii="Arial Narrow" w:hAnsi="Arial Narrow"/>
          <w:i/>
          <w:sz w:val="10"/>
          <w:szCs w:val="10"/>
        </w:rPr>
      </w:pPr>
    </w:p>
    <w:p w14:paraId="39D5628B" w14:textId="77777777" w:rsidR="00305852" w:rsidRPr="00F762E4" w:rsidRDefault="00305852" w:rsidP="00305852">
      <w:pPr>
        <w:pStyle w:val="Heading1"/>
        <w:spacing w:after="240"/>
        <w:ind w:left="0"/>
        <w:jc w:val="both"/>
        <w:rPr>
          <w:rFonts w:ascii="Arial Narrow" w:hAnsi="Arial Narrow"/>
        </w:rPr>
      </w:pPr>
      <w:bookmarkStart w:id="0" w:name="ABSTRAK"/>
      <w:bookmarkEnd w:id="0"/>
      <w:r w:rsidRPr="00F762E4">
        <w:rPr>
          <w:rFonts w:ascii="Arial Narrow" w:hAnsi="Arial Narrow"/>
        </w:rPr>
        <w:t>ABSTRAK</w:t>
      </w:r>
    </w:p>
    <w:p w14:paraId="053366BF" w14:textId="2DC73D27" w:rsidR="00305852" w:rsidRPr="00F762E4" w:rsidRDefault="00305852" w:rsidP="00305852">
      <w:pPr>
        <w:pStyle w:val="BodyText"/>
        <w:spacing w:after="240"/>
        <w:ind w:right="230"/>
        <w:jc w:val="both"/>
        <w:rPr>
          <w:rFonts w:ascii="Arial Narrow" w:hAnsi="Arial Narrow"/>
        </w:rPr>
      </w:pPr>
      <w:r w:rsidRPr="00F762E4">
        <w:rPr>
          <w:rFonts w:ascii="Arial Narrow" w:hAnsi="Arial Narrow"/>
        </w:rPr>
        <w:t xml:space="preserve">Penelitian ini bertujuan untuk mengetahui pengaruh jangka pendek dan jangka panjang inflasi, BI </w:t>
      </w:r>
      <w:r w:rsidRPr="00F762E4">
        <w:rPr>
          <w:rFonts w:ascii="Arial Narrow" w:hAnsi="Arial Narrow"/>
          <w:i/>
        </w:rPr>
        <w:t xml:space="preserve">rate </w:t>
      </w:r>
      <w:r w:rsidRPr="00F762E4">
        <w:rPr>
          <w:rFonts w:ascii="Arial Narrow" w:hAnsi="Arial Narrow"/>
        </w:rPr>
        <w:t xml:space="preserve">dan IHSG terhadap Nilai Aktiva Bersih (NAB) reksadana syariah di Indonesia. Metode yang digunakan yaitu pendekatan kuantitatif. Penelitian ini menggunakan data sekunder yang diperoleh dari Otoritas Jasa Keuangan (OJK), Bank Indonesia (BI) dan Bursa Efek Indonesia (BEI). Data yang digunakan dalam bentuk periode per bulan mulai tahun 2015 hingga 2020 yang di </w:t>
      </w:r>
      <w:r w:rsidRPr="00F762E4">
        <w:rPr>
          <w:rFonts w:ascii="Arial Narrow" w:hAnsi="Arial Narrow"/>
          <w:i/>
        </w:rPr>
        <w:t xml:space="preserve">publish </w:t>
      </w:r>
      <w:r w:rsidRPr="00F762E4">
        <w:rPr>
          <w:rFonts w:ascii="Arial Narrow" w:hAnsi="Arial Narrow"/>
        </w:rPr>
        <w:t xml:space="preserve">selama 5 tahun berturut-turut. Metode analisis data menggunakan teknik analisis VAR </w:t>
      </w:r>
      <w:r w:rsidRPr="00F762E4">
        <w:rPr>
          <w:rFonts w:ascii="Arial Narrow" w:hAnsi="Arial Narrow"/>
        </w:rPr>
        <w:lastRenderedPageBreak/>
        <w:t>(</w:t>
      </w:r>
      <w:r w:rsidRPr="00F762E4">
        <w:rPr>
          <w:rFonts w:ascii="Arial Narrow" w:hAnsi="Arial Narrow"/>
          <w:i/>
        </w:rPr>
        <w:t>Vector Auto Regressive</w:t>
      </w:r>
      <w:r w:rsidRPr="00F762E4">
        <w:rPr>
          <w:rFonts w:ascii="Arial Narrow" w:hAnsi="Arial Narrow"/>
        </w:rPr>
        <w:t>)/VECM (</w:t>
      </w:r>
      <w:r w:rsidRPr="00F762E4">
        <w:rPr>
          <w:rFonts w:ascii="Arial Narrow" w:hAnsi="Arial Narrow"/>
          <w:i/>
        </w:rPr>
        <w:t>Vector Error Correction Model</w:t>
      </w:r>
      <w:r w:rsidRPr="00F762E4">
        <w:rPr>
          <w:rFonts w:ascii="Arial Narrow" w:hAnsi="Arial Narrow"/>
        </w:rPr>
        <w:t xml:space="preserve">). Hasil penelitian estimasi VECM menunjukkan bahwa variabel Secara jangka pendek inflasi berpengaruh negatif dan signifikan terhadap Nilai Aktiva Bersih (NAB) reksadana syariah di Indonesia </w:t>
      </w:r>
      <w:r w:rsidRPr="00F762E4">
        <w:rPr>
          <w:rFonts w:ascii="Arial Narrow" w:hAnsi="Arial Narrow"/>
          <w:position w:val="1"/>
        </w:rPr>
        <w:t>periode 2015-2020. Hal ini dibuktikan dengan hasil estimasi VECM dengan t</w:t>
      </w:r>
      <w:r w:rsidRPr="00F762E4">
        <w:rPr>
          <w:rFonts w:ascii="Arial Narrow" w:hAnsi="Arial Narrow"/>
        </w:rPr>
        <w:t xml:space="preserve">statistik </w:t>
      </w:r>
      <w:r w:rsidRPr="00F762E4">
        <w:rPr>
          <w:rFonts w:ascii="Arial Narrow" w:hAnsi="Arial Narrow"/>
          <w:position w:val="1"/>
        </w:rPr>
        <w:t>(-2.39388) &gt; t</w:t>
      </w:r>
      <w:r w:rsidRPr="00F762E4">
        <w:rPr>
          <w:rFonts w:ascii="Arial Narrow" w:hAnsi="Arial Narrow"/>
        </w:rPr>
        <w:t>tabel (1.99547) dan secara jangka panjang inflasi tidak berpengaruh terhadap Nilai Aktiva Bersih (NAB) reksadana syariah di Indonesia periode 2015-2020, yang dibuktikan dari hasil estimasi VECM (</w:t>
      </w:r>
      <w:r w:rsidRPr="00F762E4">
        <w:rPr>
          <w:rFonts w:ascii="Arial Narrow" w:hAnsi="Arial Narrow"/>
          <w:i/>
        </w:rPr>
        <w:t xml:space="preserve">Vector Error </w:t>
      </w:r>
      <w:r w:rsidRPr="00F762E4">
        <w:rPr>
          <w:rFonts w:ascii="Arial Narrow" w:hAnsi="Arial Narrow"/>
          <w:i/>
          <w:position w:val="1"/>
        </w:rPr>
        <w:t>Correction Model</w:t>
      </w:r>
      <w:r w:rsidRPr="00F762E4">
        <w:rPr>
          <w:rFonts w:ascii="Arial Narrow" w:hAnsi="Arial Narrow"/>
          <w:position w:val="1"/>
        </w:rPr>
        <w:t>) dengan t</w:t>
      </w:r>
      <w:r w:rsidRPr="00F762E4">
        <w:rPr>
          <w:rFonts w:ascii="Arial Narrow" w:hAnsi="Arial Narrow"/>
        </w:rPr>
        <w:t xml:space="preserve">statistik </w:t>
      </w:r>
      <w:r w:rsidRPr="00F762E4">
        <w:rPr>
          <w:rFonts w:ascii="Arial Narrow" w:hAnsi="Arial Narrow"/>
          <w:position w:val="1"/>
        </w:rPr>
        <w:t>(-1.54214) &lt; t</w:t>
      </w:r>
      <w:r w:rsidRPr="00F762E4">
        <w:rPr>
          <w:rFonts w:ascii="Arial Narrow" w:hAnsi="Arial Narrow"/>
        </w:rPr>
        <w:t xml:space="preserve">tabel </w:t>
      </w:r>
      <w:r w:rsidRPr="00F762E4">
        <w:rPr>
          <w:rFonts w:ascii="Arial Narrow" w:hAnsi="Arial Narrow"/>
          <w:position w:val="1"/>
        </w:rPr>
        <w:t xml:space="preserve">(1.99547). Secara jangka pendek BI </w:t>
      </w:r>
      <w:r w:rsidRPr="00F762E4">
        <w:rPr>
          <w:rFonts w:ascii="Arial Narrow" w:hAnsi="Arial Narrow"/>
          <w:i/>
          <w:position w:val="1"/>
        </w:rPr>
        <w:t xml:space="preserve">Rate </w:t>
      </w:r>
      <w:r w:rsidRPr="00F762E4">
        <w:rPr>
          <w:rFonts w:ascii="Arial Narrow" w:hAnsi="Arial Narrow"/>
          <w:position w:val="1"/>
        </w:rPr>
        <w:t>tidak</w:t>
      </w:r>
      <w:r w:rsidRPr="00F762E4">
        <w:rPr>
          <w:rFonts w:ascii="Arial Narrow" w:hAnsi="Arial Narrow"/>
        </w:rPr>
        <w:t xml:space="preserve"> berpengaruh terhadap Nilai Aktiva Bersih (NAB) reksadana syariah di Indonesia periode 2015-2020. Hal ini </w:t>
      </w:r>
      <w:r w:rsidRPr="00F762E4">
        <w:rPr>
          <w:rFonts w:ascii="Arial Narrow" w:hAnsi="Arial Narrow"/>
          <w:position w:val="1"/>
        </w:rPr>
        <w:t>dibuktikan dari hasil estimasi VECM (</w:t>
      </w:r>
      <w:r w:rsidRPr="00F762E4">
        <w:rPr>
          <w:rFonts w:ascii="Arial Narrow" w:hAnsi="Arial Narrow"/>
          <w:i/>
          <w:position w:val="1"/>
        </w:rPr>
        <w:t>Vector Error Correction Model</w:t>
      </w:r>
      <w:r w:rsidRPr="00F762E4">
        <w:rPr>
          <w:rFonts w:ascii="Arial Narrow" w:hAnsi="Arial Narrow"/>
          <w:position w:val="1"/>
        </w:rPr>
        <w:t>) dengan t</w:t>
      </w:r>
      <w:r w:rsidRPr="00F762E4">
        <w:rPr>
          <w:rFonts w:ascii="Arial Narrow" w:hAnsi="Arial Narrow"/>
        </w:rPr>
        <w:t xml:space="preserve">statistik </w:t>
      </w:r>
      <w:r w:rsidRPr="00F762E4">
        <w:rPr>
          <w:rFonts w:ascii="Arial Narrow" w:hAnsi="Arial Narrow"/>
          <w:position w:val="1"/>
        </w:rPr>
        <w:t>(-1.81465) &lt; t</w:t>
      </w:r>
      <w:r w:rsidRPr="00F762E4">
        <w:rPr>
          <w:rFonts w:ascii="Arial Narrow" w:hAnsi="Arial Narrow"/>
        </w:rPr>
        <w:t xml:space="preserve">tabel (1.99547) dan secara jangka panjang BI </w:t>
      </w:r>
      <w:r w:rsidRPr="00F762E4">
        <w:rPr>
          <w:rFonts w:ascii="Arial Narrow" w:hAnsi="Arial Narrow"/>
          <w:i/>
        </w:rPr>
        <w:t xml:space="preserve">Rate </w:t>
      </w:r>
      <w:r w:rsidRPr="00F762E4">
        <w:rPr>
          <w:rFonts w:ascii="Arial Narrow" w:hAnsi="Arial Narrow"/>
        </w:rPr>
        <w:t xml:space="preserve">berpengaruh negatif signifikan terhadap Nilai Aktiva Bersih (NAB) reksadana syariah di Indonesia periode 2015-2020. Hal ini dibuktikan dari hasil estimasi VECM </w:t>
      </w:r>
      <w:r w:rsidRPr="00F762E4">
        <w:rPr>
          <w:rFonts w:ascii="Arial Narrow" w:hAnsi="Arial Narrow"/>
          <w:position w:val="1"/>
        </w:rPr>
        <w:t>(</w:t>
      </w:r>
      <w:r w:rsidRPr="00F762E4">
        <w:rPr>
          <w:rFonts w:ascii="Arial Narrow" w:hAnsi="Arial Narrow"/>
          <w:i/>
          <w:position w:val="1"/>
        </w:rPr>
        <w:t>Vector Error Correction Model</w:t>
      </w:r>
      <w:r w:rsidRPr="00F762E4">
        <w:rPr>
          <w:rFonts w:ascii="Arial Narrow" w:hAnsi="Arial Narrow"/>
          <w:position w:val="1"/>
        </w:rPr>
        <w:t>) dengan t</w:t>
      </w:r>
      <w:r w:rsidRPr="00F762E4">
        <w:rPr>
          <w:rFonts w:ascii="Arial Narrow" w:hAnsi="Arial Narrow"/>
        </w:rPr>
        <w:t xml:space="preserve">statistik </w:t>
      </w:r>
      <w:r w:rsidRPr="00F762E4">
        <w:rPr>
          <w:rFonts w:ascii="Arial Narrow" w:hAnsi="Arial Narrow"/>
          <w:position w:val="1"/>
        </w:rPr>
        <w:t>(-2.57219) &gt; t</w:t>
      </w:r>
      <w:r w:rsidRPr="00F762E4">
        <w:rPr>
          <w:rFonts w:ascii="Arial Narrow" w:hAnsi="Arial Narrow"/>
        </w:rPr>
        <w:t xml:space="preserve">tabel </w:t>
      </w:r>
      <w:r w:rsidRPr="00F762E4">
        <w:rPr>
          <w:rFonts w:ascii="Arial Narrow" w:hAnsi="Arial Narrow"/>
          <w:position w:val="1"/>
        </w:rPr>
        <w:t xml:space="preserve">(1.99547). Secara jangka pendek IHSG </w:t>
      </w:r>
      <w:r w:rsidRPr="00F762E4">
        <w:rPr>
          <w:rFonts w:ascii="Arial Narrow" w:hAnsi="Arial Narrow"/>
        </w:rPr>
        <w:t xml:space="preserve">tidak berpengaruh terhadap Nilai Aktiva Bersih (NAB) reksadana syariah di Indonesia periode 2015-2020. </w:t>
      </w:r>
      <w:r w:rsidRPr="00F762E4">
        <w:rPr>
          <w:rFonts w:ascii="Arial Narrow" w:hAnsi="Arial Narrow"/>
          <w:position w:val="1"/>
        </w:rPr>
        <w:t>Hal ini dibuktikan dari hasil estimasi VECM (</w:t>
      </w:r>
      <w:r w:rsidRPr="00F762E4">
        <w:rPr>
          <w:rFonts w:ascii="Arial Narrow" w:hAnsi="Arial Narrow"/>
          <w:i/>
          <w:position w:val="1"/>
        </w:rPr>
        <w:t>Vector Error Correction Model</w:t>
      </w:r>
      <w:r w:rsidRPr="00F762E4">
        <w:rPr>
          <w:rFonts w:ascii="Arial Narrow" w:hAnsi="Arial Narrow"/>
          <w:position w:val="1"/>
        </w:rPr>
        <w:t>) dengan t</w:t>
      </w:r>
      <w:r w:rsidRPr="00F762E4">
        <w:rPr>
          <w:rFonts w:ascii="Arial Narrow" w:hAnsi="Arial Narrow"/>
        </w:rPr>
        <w:t xml:space="preserve">statistik </w:t>
      </w:r>
      <w:r w:rsidRPr="00F762E4">
        <w:rPr>
          <w:rFonts w:ascii="Arial Narrow" w:hAnsi="Arial Narrow"/>
          <w:position w:val="1"/>
        </w:rPr>
        <w:t>(-0.86317) &lt; t</w:t>
      </w:r>
      <w:r w:rsidRPr="00F762E4">
        <w:rPr>
          <w:rFonts w:ascii="Arial Narrow" w:hAnsi="Arial Narrow"/>
        </w:rPr>
        <w:t xml:space="preserve">tabel (1.99547) dan secara jangka panjang IHSG berpengaruh negatif signifikan terhadap Nilai Aktiva Bersih (NAB) reksadana syariah di Indonesia periode 2015-2020. Hal ini dibuktikan dari hasil estimasi VECM </w:t>
      </w:r>
      <w:r w:rsidRPr="00F762E4">
        <w:rPr>
          <w:rFonts w:ascii="Arial Narrow" w:hAnsi="Arial Narrow"/>
          <w:position w:val="1"/>
        </w:rPr>
        <w:t>(</w:t>
      </w:r>
      <w:r w:rsidRPr="00F762E4">
        <w:rPr>
          <w:rFonts w:ascii="Arial Narrow" w:hAnsi="Arial Narrow"/>
          <w:i/>
          <w:position w:val="1"/>
        </w:rPr>
        <w:t>Vector Error Correction Model</w:t>
      </w:r>
      <w:r w:rsidRPr="00F762E4">
        <w:rPr>
          <w:rFonts w:ascii="Arial Narrow" w:hAnsi="Arial Narrow"/>
          <w:position w:val="1"/>
        </w:rPr>
        <w:t>) dengan t</w:t>
      </w:r>
      <w:r w:rsidRPr="00F762E4">
        <w:rPr>
          <w:rFonts w:ascii="Arial Narrow" w:hAnsi="Arial Narrow"/>
        </w:rPr>
        <w:t xml:space="preserve">statistik </w:t>
      </w:r>
      <w:r w:rsidRPr="00F762E4">
        <w:rPr>
          <w:rFonts w:ascii="Arial Narrow" w:hAnsi="Arial Narrow"/>
          <w:position w:val="1"/>
        </w:rPr>
        <w:t>(-3.94995) &gt; t</w:t>
      </w:r>
      <w:r w:rsidRPr="00F762E4">
        <w:rPr>
          <w:rFonts w:ascii="Arial Narrow" w:hAnsi="Arial Narrow"/>
        </w:rPr>
        <w:t xml:space="preserve">tabel </w:t>
      </w:r>
      <w:r w:rsidRPr="00F762E4">
        <w:rPr>
          <w:rFonts w:ascii="Arial Narrow" w:hAnsi="Arial Narrow"/>
          <w:position w:val="1"/>
        </w:rPr>
        <w:t>(1.99547).</w:t>
      </w:r>
    </w:p>
    <w:p w14:paraId="1FF966B6" w14:textId="77777777" w:rsidR="00305852" w:rsidRPr="00F762E4" w:rsidRDefault="00305852" w:rsidP="00305852">
      <w:pPr>
        <w:spacing w:after="240"/>
        <w:jc w:val="both"/>
        <w:rPr>
          <w:rFonts w:ascii="Arial Narrow" w:hAnsi="Arial Narrow"/>
          <w:sz w:val="24"/>
          <w:szCs w:val="24"/>
        </w:rPr>
      </w:pPr>
      <w:r w:rsidRPr="00F762E4">
        <w:rPr>
          <w:rFonts w:ascii="Arial Narrow" w:hAnsi="Arial Narrow"/>
          <w:b/>
          <w:sz w:val="24"/>
          <w:szCs w:val="24"/>
        </w:rPr>
        <w:t>Kata Kunci</w:t>
      </w:r>
      <w:r w:rsidRPr="00F762E4">
        <w:rPr>
          <w:rFonts w:ascii="Arial Narrow" w:hAnsi="Arial Narrow"/>
          <w:i/>
          <w:sz w:val="24"/>
          <w:szCs w:val="24"/>
        </w:rPr>
        <w:t xml:space="preserve">: </w:t>
      </w:r>
      <w:r w:rsidRPr="00F762E4">
        <w:rPr>
          <w:rFonts w:ascii="Arial Narrow" w:hAnsi="Arial Narrow"/>
          <w:sz w:val="24"/>
          <w:szCs w:val="24"/>
        </w:rPr>
        <w:t xml:space="preserve">BI </w:t>
      </w:r>
      <w:r w:rsidRPr="00F762E4">
        <w:rPr>
          <w:rFonts w:ascii="Arial Narrow" w:hAnsi="Arial Narrow"/>
          <w:i/>
          <w:sz w:val="24"/>
          <w:szCs w:val="24"/>
        </w:rPr>
        <w:t>rate,</w:t>
      </w:r>
      <w:r w:rsidRPr="00F762E4">
        <w:rPr>
          <w:rFonts w:ascii="Arial Narrow" w:hAnsi="Arial Narrow"/>
          <w:sz w:val="24"/>
          <w:szCs w:val="24"/>
        </w:rPr>
        <w:t>IHSG, Inflasi, NAB, Reksadana Syariah</w:t>
      </w:r>
    </w:p>
    <w:p w14:paraId="3DE605DF" w14:textId="77777777" w:rsidR="00305852" w:rsidRPr="00F762E4" w:rsidRDefault="00305852" w:rsidP="00305852">
      <w:pPr>
        <w:pStyle w:val="BodyText"/>
        <w:spacing w:line="360" w:lineRule="auto"/>
        <w:jc w:val="both"/>
        <w:rPr>
          <w:rFonts w:ascii="Arial Narrow" w:hAnsi="Arial Narrow"/>
        </w:rPr>
      </w:pPr>
    </w:p>
    <w:p w14:paraId="3C7C06DE"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t>PENDAHULUAN</w:t>
      </w:r>
    </w:p>
    <w:p w14:paraId="5806ECE7" w14:textId="77777777" w:rsidR="00305852" w:rsidRDefault="00305852" w:rsidP="00305852">
      <w:pPr>
        <w:pStyle w:val="BodyText"/>
        <w:spacing w:line="360" w:lineRule="auto"/>
        <w:ind w:right="230"/>
        <w:jc w:val="both"/>
        <w:rPr>
          <w:rFonts w:ascii="Arial Narrow" w:hAnsi="Arial Narrow"/>
        </w:rPr>
      </w:pPr>
      <w:r w:rsidRPr="00F762E4">
        <w:rPr>
          <w:rFonts w:ascii="Arial Narrow" w:hAnsi="Arial Narrow"/>
        </w:rPr>
        <w:t>Terdapat berbagai macam produk investasi pada pasar modal. Salah satunya yaitu reksadana syariah. Reksadana syariah merupakan suatu wadah yang digunakan untuk menghimpun dana dari masyarakat pemodal untuk selanjutnya diinvestasikan dalam portofolio efek oleh manajer investasi yang telah mendapatkan izin dari Badan Pengawasan Pasar Modal dengan beroperasi menurut ketentuan dan prinsip-prinsip syariah Islam, baik dalam bentuk akad antara pemodal sebagai pemilik harta (</w:t>
      </w:r>
      <w:r w:rsidRPr="00F762E4">
        <w:rPr>
          <w:rFonts w:ascii="Arial Narrow" w:hAnsi="Arial Narrow"/>
          <w:i/>
        </w:rPr>
        <w:t>shahib al mal/rab mal</w:t>
      </w:r>
      <w:r w:rsidRPr="00F762E4">
        <w:rPr>
          <w:rFonts w:ascii="Arial Narrow" w:hAnsi="Arial Narrow"/>
        </w:rPr>
        <w:t>) dengan manajer investasi sebagai (</w:t>
      </w:r>
      <w:r w:rsidRPr="00F762E4">
        <w:rPr>
          <w:rFonts w:ascii="Arial Narrow" w:hAnsi="Arial Narrow"/>
          <w:i/>
        </w:rPr>
        <w:t>wakil shahib al mal</w:t>
      </w:r>
      <w:r w:rsidRPr="00F762E4">
        <w:rPr>
          <w:rFonts w:ascii="Arial Narrow" w:hAnsi="Arial Narrow"/>
        </w:rPr>
        <w:t>), maupun antara manajer investasi sebagai (</w:t>
      </w:r>
      <w:r w:rsidRPr="00F762E4">
        <w:rPr>
          <w:rFonts w:ascii="Arial Narrow" w:hAnsi="Arial Narrow"/>
          <w:i/>
        </w:rPr>
        <w:t>wakil shahib al mal</w:t>
      </w:r>
      <w:r w:rsidRPr="00F762E4">
        <w:rPr>
          <w:rFonts w:ascii="Arial Narrow" w:hAnsi="Arial Narrow"/>
        </w:rPr>
        <w:t>) dengan pengguna investasi.</w:t>
      </w:r>
    </w:p>
    <w:p w14:paraId="1CBB5062" w14:textId="77777777" w:rsidR="00305852" w:rsidRDefault="00305852" w:rsidP="00305852">
      <w:pPr>
        <w:pStyle w:val="BodyText"/>
        <w:spacing w:line="360" w:lineRule="auto"/>
        <w:ind w:right="230"/>
        <w:jc w:val="both"/>
        <w:rPr>
          <w:rFonts w:ascii="Arial Narrow" w:hAnsi="Arial Narrow"/>
        </w:rPr>
      </w:pPr>
    </w:p>
    <w:p w14:paraId="590779BF" w14:textId="77777777" w:rsidR="00305852" w:rsidRDefault="00305852" w:rsidP="00305852">
      <w:pPr>
        <w:pStyle w:val="BodyText"/>
        <w:spacing w:line="360" w:lineRule="auto"/>
        <w:ind w:right="230"/>
        <w:jc w:val="both"/>
        <w:rPr>
          <w:rFonts w:ascii="Arial Narrow" w:hAnsi="Arial Narrow"/>
        </w:rPr>
      </w:pPr>
      <w:r w:rsidRPr="00F762E4">
        <w:rPr>
          <w:rFonts w:ascii="Arial Narrow" w:hAnsi="Arial Narrow"/>
        </w:rPr>
        <w:t xml:space="preserve">Salah satu ukuran kinerja investasi pada reksadana syariah adalah Nilai Aktiva Bersih (NAB). Nilai Aktiva Bersih (NAB) merupakan jumlah dana yang dikelola oleh manajer investasi untuk produk reksadana. Nilai Aktiva Bersih (NAB) dihitung berdasarkan total harga pasar aset (seperti saham, obligasi dan deposito) dalam portofolio reksadana, ditambah biaya cadangan untuk bunga sekuritas hutang atau deposito dalam portofolio, dikurangi biaya operasi untuk reksadana seperti </w:t>
      </w:r>
      <w:r w:rsidRPr="00F762E4">
        <w:rPr>
          <w:rFonts w:ascii="Arial Narrow" w:hAnsi="Arial Narrow"/>
          <w:i/>
        </w:rPr>
        <w:t xml:space="preserve">management fee, custody fee </w:t>
      </w:r>
      <w:r w:rsidRPr="00F762E4">
        <w:rPr>
          <w:rFonts w:ascii="Arial Narrow" w:hAnsi="Arial Narrow"/>
        </w:rPr>
        <w:t xml:space="preserve">dan lain-lain. Dapat dikatakan bahwa Nilai Aktiva Bersih </w:t>
      </w:r>
      <w:r w:rsidRPr="00F762E4">
        <w:rPr>
          <w:rFonts w:ascii="Arial Narrow" w:hAnsi="Arial Narrow"/>
        </w:rPr>
        <w:lastRenderedPageBreak/>
        <w:t>(NAB) merupakan kekayaan bersih yang tidak</w:t>
      </w:r>
      <w:r>
        <w:rPr>
          <w:rFonts w:ascii="Arial Narrow" w:hAnsi="Arial Narrow"/>
        </w:rPr>
        <w:t xml:space="preserve"> </w:t>
      </w:r>
      <w:r w:rsidRPr="00F762E4">
        <w:rPr>
          <w:rFonts w:ascii="Arial Narrow" w:hAnsi="Arial Narrow"/>
        </w:rPr>
        <w:t>lagi dikenakan pajak.</w:t>
      </w:r>
    </w:p>
    <w:p w14:paraId="0ED66C6E" w14:textId="77777777" w:rsidR="00305852" w:rsidRDefault="00305852" w:rsidP="00305852">
      <w:pPr>
        <w:pStyle w:val="BodyText"/>
        <w:spacing w:line="360" w:lineRule="auto"/>
        <w:ind w:right="230"/>
        <w:jc w:val="both"/>
        <w:rPr>
          <w:rFonts w:ascii="Arial Narrow" w:hAnsi="Arial Narrow"/>
        </w:rPr>
      </w:pPr>
    </w:p>
    <w:p w14:paraId="530A7BD8" w14:textId="77777777" w:rsidR="00305852" w:rsidRDefault="00305852" w:rsidP="00305852">
      <w:pPr>
        <w:pStyle w:val="BodyText"/>
        <w:spacing w:line="360" w:lineRule="auto"/>
        <w:ind w:right="230"/>
        <w:jc w:val="both"/>
        <w:rPr>
          <w:rFonts w:ascii="Arial Narrow" w:hAnsi="Arial Narrow"/>
        </w:rPr>
      </w:pPr>
      <w:r w:rsidRPr="00F762E4">
        <w:rPr>
          <w:rFonts w:ascii="Arial Narrow" w:hAnsi="Arial Narrow"/>
        </w:rPr>
        <w:t>Terdapat beberapa faktor yang dapat mempengaruhi Nilai Aktiva Bersih (NAB) reksadana, salah satunya yaitu Inflasi. Berikut laju pergerakan inflasi terhadap Nilai Aktiva Bersih (NAB) reksadana syariah di Indonesia pada periode 2015-2020,</w:t>
      </w:r>
      <w:r w:rsidRPr="00F762E4">
        <w:rPr>
          <w:rFonts w:ascii="Arial Narrow" w:hAnsi="Arial Narrow"/>
          <w:spacing w:val="-14"/>
        </w:rPr>
        <w:t xml:space="preserve"> </w:t>
      </w:r>
      <w:r w:rsidRPr="00F762E4">
        <w:rPr>
          <w:rFonts w:ascii="Arial Narrow" w:hAnsi="Arial Narrow"/>
        </w:rPr>
        <w:t>yaitu:</w:t>
      </w:r>
    </w:p>
    <w:p w14:paraId="543DFD09" w14:textId="77777777" w:rsidR="00305852" w:rsidRPr="00F762E4" w:rsidRDefault="00305852" w:rsidP="00305852">
      <w:pPr>
        <w:pStyle w:val="BodyText"/>
        <w:spacing w:line="360" w:lineRule="auto"/>
        <w:ind w:right="230"/>
        <w:jc w:val="both"/>
        <w:rPr>
          <w:rFonts w:ascii="Arial Narrow" w:hAnsi="Arial Narrow"/>
        </w:rPr>
      </w:pPr>
    </w:p>
    <w:p w14:paraId="38E97132" w14:textId="5F30AEF9" w:rsidR="00305852" w:rsidRPr="00F762E4" w:rsidRDefault="00305852" w:rsidP="00305852">
      <w:pPr>
        <w:pStyle w:val="BodyText"/>
        <w:spacing w:line="360" w:lineRule="auto"/>
        <w:jc w:val="center"/>
        <w:rPr>
          <w:rFonts w:ascii="Arial Narrow" w:hAnsi="Arial Narrow"/>
        </w:rPr>
      </w:pPr>
      <w:r>
        <w:rPr>
          <w:rFonts w:ascii="Arial Narrow" w:hAnsi="Arial Narrow"/>
          <w:noProof/>
        </w:rPr>
        <mc:AlternateContent>
          <mc:Choice Requires="wpg">
            <w:drawing>
              <wp:inline distT="0" distB="0" distL="0" distR="0" wp14:anchorId="69BA2052" wp14:editId="2F2951B7">
                <wp:extent cx="5038725" cy="1449705"/>
                <wp:effectExtent l="8890" t="635" r="635" b="698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1449705"/>
                          <a:chOff x="0" y="0"/>
                          <a:chExt cx="7935" cy="2283"/>
                        </a:xfrm>
                      </wpg:grpSpPr>
                      <wps:wsp>
                        <wps:cNvPr id="59" name="AutoShape 59"/>
                        <wps:cNvSpPr>
                          <a:spLocks/>
                        </wps:cNvSpPr>
                        <wps:spPr bwMode="auto">
                          <a:xfrm>
                            <a:off x="1611" y="339"/>
                            <a:ext cx="3034" cy="1466"/>
                          </a:xfrm>
                          <a:custGeom>
                            <a:avLst/>
                            <a:gdLst>
                              <a:gd name="T0" fmla="+- 0 1832 1611"/>
                              <a:gd name="T1" fmla="*/ T0 w 3034"/>
                              <a:gd name="T2" fmla="+- 0 1588 340"/>
                              <a:gd name="T3" fmla="*/ 1588 h 1466"/>
                              <a:gd name="T4" fmla="+- 0 1611 1611"/>
                              <a:gd name="T5" fmla="*/ T4 w 3034"/>
                              <a:gd name="T6" fmla="+- 0 1588 340"/>
                              <a:gd name="T7" fmla="*/ 1588 h 1466"/>
                              <a:gd name="T8" fmla="+- 0 1611 1611"/>
                              <a:gd name="T9" fmla="*/ T8 w 3034"/>
                              <a:gd name="T10" fmla="+- 0 1805 340"/>
                              <a:gd name="T11" fmla="*/ 1805 h 1466"/>
                              <a:gd name="T12" fmla="+- 0 1832 1611"/>
                              <a:gd name="T13" fmla="*/ T12 w 3034"/>
                              <a:gd name="T14" fmla="+- 0 1805 340"/>
                              <a:gd name="T15" fmla="*/ 1805 h 1466"/>
                              <a:gd name="T16" fmla="+- 0 1832 1611"/>
                              <a:gd name="T17" fmla="*/ T16 w 3034"/>
                              <a:gd name="T18" fmla="+- 0 1588 340"/>
                              <a:gd name="T19" fmla="*/ 1588 h 1466"/>
                              <a:gd name="T20" fmla="+- 0 2399 1611"/>
                              <a:gd name="T21" fmla="*/ T20 w 3034"/>
                              <a:gd name="T22" fmla="+- 0 1511 340"/>
                              <a:gd name="T23" fmla="*/ 1511 h 1466"/>
                              <a:gd name="T24" fmla="+- 0 2173 1611"/>
                              <a:gd name="T25" fmla="*/ T24 w 3034"/>
                              <a:gd name="T26" fmla="+- 0 1511 340"/>
                              <a:gd name="T27" fmla="*/ 1511 h 1466"/>
                              <a:gd name="T28" fmla="+- 0 2173 1611"/>
                              <a:gd name="T29" fmla="*/ T28 w 3034"/>
                              <a:gd name="T30" fmla="+- 0 1805 340"/>
                              <a:gd name="T31" fmla="*/ 1805 h 1466"/>
                              <a:gd name="T32" fmla="+- 0 2399 1611"/>
                              <a:gd name="T33" fmla="*/ T32 w 3034"/>
                              <a:gd name="T34" fmla="+- 0 1805 340"/>
                              <a:gd name="T35" fmla="*/ 1805 h 1466"/>
                              <a:gd name="T36" fmla="+- 0 2399 1611"/>
                              <a:gd name="T37" fmla="*/ T36 w 3034"/>
                              <a:gd name="T38" fmla="+- 0 1511 340"/>
                              <a:gd name="T39" fmla="*/ 1511 h 1466"/>
                              <a:gd name="T40" fmla="+- 0 2960 1611"/>
                              <a:gd name="T41" fmla="*/ T40 w 3034"/>
                              <a:gd name="T42" fmla="+- 0 1247 340"/>
                              <a:gd name="T43" fmla="*/ 1247 h 1466"/>
                              <a:gd name="T44" fmla="+- 0 2735 1611"/>
                              <a:gd name="T45" fmla="*/ T44 w 3034"/>
                              <a:gd name="T46" fmla="+- 0 1247 340"/>
                              <a:gd name="T47" fmla="*/ 1247 h 1466"/>
                              <a:gd name="T48" fmla="+- 0 2735 1611"/>
                              <a:gd name="T49" fmla="*/ T48 w 3034"/>
                              <a:gd name="T50" fmla="+- 0 1805 340"/>
                              <a:gd name="T51" fmla="*/ 1805 h 1466"/>
                              <a:gd name="T52" fmla="+- 0 2960 1611"/>
                              <a:gd name="T53" fmla="*/ T52 w 3034"/>
                              <a:gd name="T54" fmla="+- 0 1805 340"/>
                              <a:gd name="T55" fmla="*/ 1805 h 1466"/>
                              <a:gd name="T56" fmla="+- 0 2960 1611"/>
                              <a:gd name="T57" fmla="*/ T56 w 3034"/>
                              <a:gd name="T58" fmla="+- 0 1247 340"/>
                              <a:gd name="T59" fmla="*/ 1247 h 1466"/>
                              <a:gd name="T60" fmla="+- 0 3522 1611"/>
                              <a:gd name="T61" fmla="*/ T60 w 3034"/>
                              <a:gd name="T62" fmla="+- 0 1127 340"/>
                              <a:gd name="T63" fmla="*/ 1127 h 1466"/>
                              <a:gd name="T64" fmla="+- 0 3296 1611"/>
                              <a:gd name="T65" fmla="*/ T64 w 3034"/>
                              <a:gd name="T66" fmla="+- 0 1127 340"/>
                              <a:gd name="T67" fmla="*/ 1127 h 1466"/>
                              <a:gd name="T68" fmla="+- 0 3296 1611"/>
                              <a:gd name="T69" fmla="*/ T68 w 3034"/>
                              <a:gd name="T70" fmla="+- 0 1805 340"/>
                              <a:gd name="T71" fmla="*/ 1805 h 1466"/>
                              <a:gd name="T72" fmla="+- 0 3522 1611"/>
                              <a:gd name="T73" fmla="*/ T72 w 3034"/>
                              <a:gd name="T74" fmla="+- 0 1805 340"/>
                              <a:gd name="T75" fmla="*/ 1805 h 1466"/>
                              <a:gd name="T76" fmla="+- 0 3522 1611"/>
                              <a:gd name="T77" fmla="*/ T76 w 3034"/>
                              <a:gd name="T78" fmla="+- 0 1127 340"/>
                              <a:gd name="T79" fmla="*/ 1127 h 1466"/>
                              <a:gd name="T80" fmla="+- 0 4083 1611"/>
                              <a:gd name="T81" fmla="*/ T80 w 3034"/>
                              <a:gd name="T82" fmla="+- 0 743 340"/>
                              <a:gd name="T83" fmla="*/ 743 h 1466"/>
                              <a:gd name="T84" fmla="+- 0 3858 1611"/>
                              <a:gd name="T85" fmla="*/ T84 w 3034"/>
                              <a:gd name="T86" fmla="+- 0 743 340"/>
                              <a:gd name="T87" fmla="*/ 743 h 1466"/>
                              <a:gd name="T88" fmla="+- 0 3858 1611"/>
                              <a:gd name="T89" fmla="*/ T88 w 3034"/>
                              <a:gd name="T90" fmla="+- 0 792 340"/>
                              <a:gd name="T91" fmla="*/ 792 h 1466"/>
                              <a:gd name="T92" fmla="+- 0 3858 1611"/>
                              <a:gd name="T93" fmla="*/ T92 w 3034"/>
                              <a:gd name="T94" fmla="+- 0 1805 340"/>
                              <a:gd name="T95" fmla="*/ 1805 h 1466"/>
                              <a:gd name="T96" fmla="+- 0 4083 1611"/>
                              <a:gd name="T97" fmla="*/ T96 w 3034"/>
                              <a:gd name="T98" fmla="+- 0 1805 340"/>
                              <a:gd name="T99" fmla="*/ 1805 h 1466"/>
                              <a:gd name="T100" fmla="+- 0 4083 1611"/>
                              <a:gd name="T101" fmla="*/ T100 w 3034"/>
                              <a:gd name="T102" fmla="+- 0 792 340"/>
                              <a:gd name="T103" fmla="*/ 792 h 1466"/>
                              <a:gd name="T104" fmla="+- 0 4083 1611"/>
                              <a:gd name="T105" fmla="*/ T104 w 3034"/>
                              <a:gd name="T106" fmla="+- 0 743 340"/>
                              <a:gd name="T107" fmla="*/ 743 h 1466"/>
                              <a:gd name="T108" fmla="+- 0 4645 1611"/>
                              <a:gd name="T109" fmla="*/ T108 w 3034"/>
                              <a:gd name="T110" fmla="+- 0 340 340"/>
                              <a:gd name="T111" fmla="*/ 340 h 1466"/>
                              <a:gd name="T112" fmla="+- 0 4419 1611"/>
                              <a:gd name="T113" fmla="*/ T112 w 3034"/>
                              <a:gd name="T114" fmla="+- 0 340 340"/>
                              <a:gd name="T115" fmla="*/ 340 h 1466"/>
                              <a:gd name="T116" fmla="+- 0 4419 1611"/>
                              <a:gd name="T117" fmla="*/ T116 w 3034"/>
                              <a:gd name="T118" fmla="+- 0 1805 340"/>
                              <a:gd name="T119" fmla="*/ 1805 h 1466"/>
                              <a:gd name="T120" fmla="+- 0 4645 1611"/>
                              <a:gd name="T121" fmla="*/ T120 w 3034"/>
                              <a:gd name="T122" fmla="+- 0 1805 340"/>
                              <a:gd name="T123" fmla="*/ 1805 h 1466"/>
                              <a:gd name="T124" fmla="+- 0 4645 1611"/>
                              <a:gd name="T125" fmla="*/ T124 w 3034"/>
                              <a:gd name="T126" fmla="+- 0 340 340"/>
                              <a:gd name="T127" fmla="*/ 340 h 1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034" h="1466">
                                <a:moveTo>
                                  <a:pt x="221" y="1248"/>
                                </a:moveTo>
                                <a:lnTo>
                                  <a:pt x="0" y="1248"/>
                                </a:lnTo>
                                <a:lnTo>
                                  <a:pt x="0" y="1465"/>
                                </a:lnTo>
                                <a:lnTo>
                                  <a:pt x="221" y="1465"/>
                                </a:lnTo>
                                <a:lnTo>
                                  <a:pt x="221" y="1248"/>
                                </a:lnTo>
                                <a:close/>
                                <a:moveTo>
                                  <a:pt x="788" y="1171"/>
                                </a:moveTo>
                                <a:lnTo>
                                  <a:pt x="562" y="1171"/>
                                </a:lnTo>
                                <a:lnTo>
                                  <a:pt x="562" y="1465"/>
                                </a:lnTo>
                                <a:lnTo>
                                  <a:pt x="788" y="1465"/>
                                </a:lnTo>
                                <a:lnTo>
                                  <a:pt x="788" y="1171"/>
                                </a:lnTo>
                                <a:close/>
                                <a:moveTo>
                                  <a:pt x="1349" y="907"/>
                                </a:moveTo>
                                <a:lnTo>
                                  <a:pt x="1124" y="907"/>
                                </a:lnTo>
                                <a:lnTo>
                                  <a:pt x="1124" y="1465"/>
                                </a:lnTo>
                                <a:lnTo>
                                  <a:pt x="1349" y="1465"/>
                                </a:lnTo>
                                <a:lnTo>
                                  <a:pt x="1349" y="907"/>
                                </a:lnTo>
                                <a:close/>
                                <a:moveTo>
                                  <a:pt x="1911" y="787"/>
                                </a:moveTo>
                                <a:lnTo>
                                  <a:pt x="1685" y="787"/>
                                </a:lnTo>
                                <a:lnTo>
                                  <a:pt x="1685" y="1465"/>
                                </a:lnTo>
                                <a:lnTo>
                                  <a:pt x="1911" y="1465"/>
                                </a:lnTo>
                                <a:lnTo>
                                  <a:pt x="1911" y="787"/>
                                </a:lnTo>
                                <a:close/>
                                <a:moveTo>
                                  <a:pt x="2472" y="403"/>
                                </a:moveTo>
                                <a:lnTo>
                                  <a:pt x="2247" y="403"/>
                                </a:lnTo>
                                <a:lnTo>
                                  <a:pt x="2247" y="452"/>
                                </a:lnTo>
                                <a:lnTo>
                                  <a:pt x="2247" y="1465"/>
                                </a:lnTo>
                                <a:lnTo>
                                  <a:pt x="2472" y="1465"/>
                                </a:lnTo>
                                <a:lnTo>
                                  <a:pt x="2472" y="452"/>
                                </a:lnTo>
                                <a:lnTo>
                                  <a:pt x="2472" y="403"/>
                                </a:lnTo>
                                <a:close/>
                                <a:moveTo>
                                  <a:pt x="3034" y="0"/>
                                </a:moveTo>
                                <a:lnTo>
                                  <a:pt x="2808" y="0"/>
                                </a:lnTo>
                                <a:lnTo>
                                  <a:pt x="2808" y="1465"/>
                                </a:lnTo>
                                <a:lnTo>
                                  <a:pt x="3034" y="1465"/>
                                </a:lnTo>
                                <a:lnTo>
                                  <a:pt x="303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0"/>
                        <wps:cNvSpPr>
                          <a:spLocks/>
                        </wps:cNvSpPr>
                        <wps:spPr bwMode="auto">
                          <a:xfrm>
                            <a:off x="1381" y="227"/>
                            <a:ext cx="3491" cy="1637"/>
                          </a:xfrm>
                          <a:custGeom>
                            <a:avLst/>
                            <a:gdLst>
                              <a:gd name="T0" fmla="+- 0 4813 1382"/>
                              <a:gd name="T1" fmla="*/ T0 w 3491"/>
                              <a:gd name="T2" fmla="+- 0 1805 228"/>
                              <a:gd name="T3" fmla="*/ 1805 h 1637"/>
                              <a:gd name="T4" fmla="+- 0 4813 1382"/>
                              <a:gd name="T5" fmla="*/ T4 w 3491"/>
                              <a:gd name="T6" fmla="+- 0 228 228"/>
                              <a:gd name="T7" fmla="*/ 228 h 1637"/>
                              <a:gd name="T8" fmla="+- 0 4813 1382"/>
                              <a:gd name="T9" fmla="*/ T8 w 3491"/>
                              <a:gd name="T10" fmla="+- 0 1805 228"/>
                              <a:gd name="T11" fmla="*/ 1805 h 1637"/>
                              <a:gd name="T12" fmla="+- 0 4872 1382"/>
                              <a:gd name="T13" fmla="*/ T12 w 3491"/>
                              <a:gd name="T14" fmla="+- 0 1805 228"/>
                              <a:gd name="T15" fmla="*/ 1805 h 1637"/>
                              <a:gd name="T16" fmla="+- 0 4813 1382"/>
                              <a:gd name="T17" fmla="*/ T16 w 3491"/>
                              <a:gd name="T18" fmla="+- 0 1410 228"/>
                              <a:gd name="T19" fmla="*/ 1410 h 1637"/>
                              <a:gd name="T20" fmla="+- 0 4872 1382"/>
                              <a:gd name="T21" fmla="*/ T20 w 3491"/>
                              <a:gd name="T22" fmla="+- 0 1410 228"/>
                              <a:gd name="T23" fmla="*/ 1410 h 1637"/>
                              <a:gd name="T24" fmla="+- 0 4813 1382"/>
                              <a:gd name="T25" fmla="*/ T24 w 3491"/>
                              <a:gd name="T26" fmla="+- 0 1017 228"/>
                              <a:gd name="T27" fmla="*/ 1017 h 1637"/>
                              <a:gd name="T28" fmla="+- 0 4872 1382"/>
                              <a:gd name="T29" fmla="*/ T28 w 3491"/>
                              <a:gd name="T30" fmla="+- 0 1017 228"/>
                              <a:gd name="T31" fmla="*/ 1017 h 1637"/>
                              <a:gd name="T32" fmla="+- 0 4813 1382"/>
                              <a:gd name="T33" fmla="*/ T32 w 3491"/>
                              <a:gd name="T34" fmla="+- 0 623 228"/>
                              <a:gd name="T35" fmla="*/ 623 h 1637"/>
                              <a:gd name="T36" fmla="+- 0 4872 1382"/>
                              <a:gd name="T37" fmla="*/ T36 w 3491"/>
                              <a:gd name="T38" fmla="+- 0 623 228"/>
                              <a:gd name="T39" fmla="*/ 623 h 1637"/>
                              <a:gd name="T40" fmla="+- 0 4813 1382"/>
                              <a:gd name="T41" fmla="*/ T40 w 3491"/>
                              <a:gd name="T42" fmla="+- 0 228 228"/>
                              <a:gd name="T43" fmla="*/ 228 h 1637"/>
                              <a:gd name="T44" fmla="+- 0 4872 1382"/>
                              <a:gd name="T45" fmla="*/ T44 w 3491"/>
                              <a:gd name="T46" fmla="+- 0 228 228"/>
                              <a:gd name="T47" fmla="*/ 228 h 1637"/>
                              <a:gd name="T48" fmla="+- 0 1441 1382"/>
                              <a:gd name="T49" fmla="*/ T48 w 3491"/>
                              <a:gd name="T50" fmla="+- 0 1805 228"/>
                              <a:gd name="T51" fmla="*/ 1805 h 1637"/>
                              <a:gd name="T52" fmla="+- 0 1441 1382"/>
                              <a:gd name="T53" fmla="*/ T52 w 3491"/>
                              <a:gd name="T54" fmla="+- 0 228 228"/>
                              <a:gd name="T55" fmla="*/ 228 h 1637"/>
                              <a:gd name="T56" fmla="+- 0 1382 1382"/>
                              <a:gd name="T57" fmla="*/ T56 w 3491"/>
                              <a:gd name="T58" fmla="+- 0 1805 228"/>
                              <a:gd name="T59" fmla="*/ 1805 h 1637"/>
                              <a:gd name="T60" fmla="+- 0 1441 1382"/>
                              <a:gd name="T61" fmla="*/ T60 w 3491"/>
                              <a:gd name="T62" fmla="+- 0 1805 228"/>
                              <a:gd name="T63" fmla="*/ 1805 h 1637"/>
                              <a:gd name="T64" fmla="+- 0 1382 1382"/>
                              <a:gd name="T65" fmla="*/ T64 w 3491"/>
                              <a:gd name="T66" fmla="+- 0 1410 228"/>
                              <a:gd name="T67" fmla="*/ 1410 h 1637"/>
                              <a:gd name="T68" fmla="+- 0 1441 1382"/>
                              <a:gd name="T69" fmla="*/ T68 w 3491"/>
                              <a:gd name="T70" fmla="+- 0 1410 228"/>
                              <a:gd name="T71" fmla="*/ 1410 h 1637"/>
                              <a:gd name="T72" fmla="+- 0 1382 1382"/>
                              <a:gd name="T73" fmla="*/ T72 w 3491"/>
                              <a:gd name="T74" fmla="+- 0 1017 228"/>
                              <a:gd name="T75" fmla="*/ 1017 h 1637"/>
                              <a:gd name="T76" fmla="+- 0 1441 1382"/>
                              <a:gd name="T77" fmla="*/ T76 w 3491"/>
                              <a:gd name="T78" fmla="+- 0 1017 228"/>
                              <a:gd name="T79" fmla="*/ 1017 h 1637"/>
                              <a:gd name="T80" fmla="+- 0 1382 1382"/>
                              <a:gd name="T81" fmla="*/ T80 w 3491"/>
                              <a:gd name="T82" fmla="+- 0 623 228"/>
                              <a:gd name="T83" fmla="*/ 623 h 1637"/>
                              <a:gd name="T84" fmla="+- 0 1441 1382"/>
                              <a:gd name="T85" fmla="*/ T84 w 3491"/>
                              <a:gd name="T86" fmla="+- 0 623 228"/>
                              <a:gd name="T87" fmla="*/ 623 h 1637"/>
                              <a:gd name="T88" fmla="+- 0 1382 1382"/>
                              <a:gd name="T89" fmla="*/ T88 w 3491"/>
                              <a:gd name="T90" fmla="+- 0 228 228"/>
                              <a:gd name="T91" fmla="*/ 228 h 1637"/>
                              <a:gd name="T92" fmla="+- 0 1441 1382"/>
                              <a:gd name="T93" fmla="*/ T92 w 3491"/>
                              <a:gd name="T94" fmla="+- 0 228 228"/>
                              <a:gd name="T95" fmla="*/ 228 h 1637"/>
                              <a:gd name="T96" fmla="+- 0 1441 1382"/>
                              <a:gd name="T97" fmla="*/ T96 w 3491"/>
                              <a:gd name="T98" fmla="+- 0 1805 228"/>
                              <a:gd name="T99" fmla="*/ 1805 h 1637"/>
                              <a:gd name="T100" fmla="+- 0 4813 1382"/>
                              <a:gd name="T101" fmla="*/ T100 w 3491"/>
                              <a:gd name="T102" fmla="+- 0 1805 228"/>
                              <a:gd name="T103" fmla="*/ 1805 h 1637"/>
                              <a:gd name="T104" fmla="+- 0 1441 1382"/>
                              <a:gd name="T105" fmla="*/ T104 w 3491"/>
                              <a:gd name="T106" fmla="+- 0 1805 228"/>
                              <a:gd name="T107" fmla="*/ 1805 h 1637"/>
                              <a:gd name="T108" fmla="+- 0 1441 1382"/>
                              <a:gd name="T109" fmla="*/ T108 w 3491"/>
                              <a:gd name="T110" fmla="+- 0 1865 228"/>
                              <a:gd name="T111" fmla="*/ 1865 h 1637"/>
                              <a:gd name="T112" fmla="+- 0 2005 1382"/>
                              <a:gd name="T113" fmla="*/ T112 w 3491"/>
                              <a:gd name="T114" fmla="+- 0 1805 228"/>
                              <a:gd name="T115" fmla="*/ 1805 h 1637"/>
                              <a:gd name="T116" fmla="+- 0 2005 1382"/>
                              <a:gd name="T117" fmla="*/ T116 w 3491"/>
                              <a:gd name="T118" fmla="+- 0 1865 228"/>
                              <a:gd name="T119" fmla="*/ 1865 h 1637"/>
                              <a:gd name="T120" fmla="+- 0 2566 1382"/>
                              <a:gd name="T121" fmla="*/ T120 w 3491"/>
                              <a:gd name="T122" fmla="+- 0 1805 228"/>
                              <a:gd name="T123" fmla="*/ 1805 h 1637"/>
                              <a:gd name="T124" fmla="+- 0 2566 1382"/>
                              <a:gd name="T125" fmla="*/ T124 w 3491"/>
                              <a:gd name="T126" fmla="+- 0 1865 228"/>
                              <a:gd name="T127" fmla="*/ 1865 h 1637"/>
                              <a:gd name="T128" fmla="+- 0 3128 1382"/>
                              <a:gd name="T129" fmla="*/ T128 w 3491"/>
                              <a:gd name="T130" fmla="+- 0 1805 228"/>
                              <a:gd name="T131" fmla="*/ 1805 h 1637"/>
                              <a:gd name="T132" fmla="+- 0 3128 1382"/>
                              <a:gd name="T133" fmla="*/ T132 w 3491"/>
                              <a:gd name="T134" fmla="+- 0 1865 228"/>
                              <a:gd name="T135" fmla="*/ 1865 h 1637"/>
                              <a:gd name="T136" fmla="+- 0 3690 1382"/>
                              <a:gd name="T137" fmla="*/ T136 w 3491"/>
                              <a:gd name="T138" fmla="+- 0 1805 228"/>
                              <a:gd name="T139" fmla="*/ 1805 h 1637"/>
                              <a:gd name="T140" fmla="+- 0 3690 1382"/>
                              <a:gd name="T141" fmla="*/ T140 w 3491"/>
                              <a:gd name="T142" fmla="+- 0 1865 228"/>
                              <a:gd name="T143" fmla="*/ 1865 h 1637"/>
                              <a:gd name="T144" fmla="+- 0 4251 1382"/>
                              <a:gd name="T145" fmla="*/ T144 w 3491"/>
                              <a:gd name="T146" fmla="+- 0 1805 228"/>
                              <a:gd name="T147" fmla="*/ 1805 h 1637"/>
                              <a:gd name="T148" fmla="+- 0 4251 1382"/>
                              <a:gd name="T149" fmla="*/ T148 w 3491"/>
                              <a:gd name="T150" fmla="+- 0 1865 228"/>
                              <a:gd name="T151" fmla="*/ 1865 h 1637"/>
                              <a:gd name="T152" fmla="+- 0 4813 1382"/>
                              <a:gd name="T153" fmla="*/ T152 w 3491"/>
                              <a:gd name="T154" fmla="+- 0 1805 228"/>
                              <a:gd name="T155" fmla="*/ 1805 h 1637"/>
                              <a:gd name="T156" fmla="+- 0 4813 1382"/>
                              <a:gd name="T157" fmla="*/ T156 w 3491"/>
                              <a:gd name="T158" fmla="+- 0 1865 228"/>
                              <a:gd name="T159" fmla="*/ 1865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491" h="1637">
                                <a:moveTo>
                                  <a:pt x="3431" y="1577"/>
                                </a:moveTo>
                                <a:lnTo>
                                  <a:pt x="3431" y="0"/>
                                </a:lnTo>
                                <a:moveTo>
                                  <a:pt x="3431" y="1577"/>
                                </a:moveTo>
                                <a:lnTo>
                                  <a:pt x="3490" y="1577"/>
                                </a:lnTo>
                                <a:moveTo>
                                  <a:pt x="3431" y="1182"/>
                                </a:moveTo>
                                <a:lnTo>
                                  <a:pt x="3490" y="1182"/>
                                </a:lnTo>
                                <a:moveTo>
                                  <a:pt x="3431" y="789"/>
                                </a:moveTo>
                                <a:lnTo>
                                  <a:pt x="3490" y="789"/>
                                </a:lnTo>
                                <a:moveTo>
                                  <a:pt x="3431" y="395"/>
                                </a:moveTo>
                                <a:lnTo>
                                  <a:pt x="3490" y="395"/>
                                </a:lnTo>
                                <a:moveTo>
                                  <a:pt x="3431" y="0"/>
                                </a:moveTo>
                                <a:lnTo>
                                  <a:pt x="3490" y="0"/>
                                </a:lnTo>
                                <a:moveTo>
                                  <a:pt x="59" y="1577"/>
                                </a:moveTo>
                                <a:lnTo>
                                  <a:pt x="59" y="0"/>
                                </a:lnTo>
                                <a:moveTo>
                                  <a:pt x="0" y="1577"/>
                                </a:moveTo>
                                <a:lnTo>
                                  <a:pt x="59" y="1577"/>
                                </a:lnTo>
                                <a:moveTo>
                                  <a:pt x="0" y="1182"/>
                                </a:moveTo>
                                <a:lnTo>
                                  <a:pt x="59" y="1182"/>
                                </a:lnTo>
                                <a:moveTo>
                                  <a:pt x="0" y="789"/>
                                </a:moveTo>
                                <a:lnTo>
                                  <a:pt x="59" y="789"/>
                                </a:lnTo>
                                <a:moveTo>
                                  <a:pt x="0" y="395"/>
                                </a:moveTo>
                                <a:lnTo>
                                  <a:pt x="59" y="395"/>
                                </a:lnTo>
                                <a:moveTo>
                                  <a:pt x="0" y="0"/>
                                </a:moveTo>
                                <a:lnTo>
                                  <a:pt x="59" y="0"/>
                                </a:lnTo>
                                <a:moveTo>
                                  <a:pt x="59" y="1577"/>
                                </a:moveTo>
                                <a:lnTo>
                                  <a:pt x="3431" y="1577"/>
                                </a:lnTo>
                                <a:moveTo>
                                  <a:pt x="59" y="1577"/>
                                </a:moveTo>
                                <a:lnTo>
                                  <a:pt x="59" y="1637"/>
                                </a:lnTo>
                                <a:moveTo>
                                  <a:pt x="623" y="1577"/>
                                </a:moveTo>
                                <a:lnTo>
                                  <a:pt x="623" y="1637"/>
                                </a:lnTo>
                                <a:moveTo>
                                  <a:pt x="1184" y="1577"/>
                                </a:moveTo>
                                <a:lnTo>
                                  <a:pt x="1184" y="1637"/>
                                </a:lnTo>
                                <a:moveTo>
                                  <a:pt x="1746" y="1577"/>
                                </a:moveTo>
                                <a:lnTo>
                                  <a:pt x="1746" y="1637"/>
                                </a:lnTo>
                                <a:moveTo>
                                  <a:pt x="2308" y="1577"/>
                                </a:moveTo>
                                <a:lnTo>
                                  <a:pt x="2308" y="1637"/>
                                </a:lnTo>
                                <a:moveTo>
                                  <a:pt x="2869" y="1577"/>
                                </a:moveTo>
                                <a:lnTo>
                                  <a:pt x="2869" y="1637"/>
                                </a:lnTo>
                                <a:moveTo>
                                  <a:pt x="3431" y="1577"/>
                                </a:moveTo>
                                <a:lnTo>
                                  <a:pt x="3431" y="1637"/>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1"/>
                        <wps:cNvSpPr>
                          <a:spLocks/>
                        </wps:cNvSpPr>
                        <wps:spPr bwMode="auto">
                          <a:xfrm>
                            <a:off x="1722" y="381"/>
                            <a:ext cx="2810" cy="762"/>
                          </a:xfrm>
                          <a:custGeom>
                            <a:avLst/>
                            <a:gdLst>
                              <a:gd name="T0" fmla="+- 0 1722 1722"/>
                              <a:gd name="T1" fmla="*/ T0 w 2810"/>
                              <a:gd name="T2" fmla="+- 0 484 381"/>
                              <a:gd name="T3" fmla="*/ 484 h 762"/>
                              <a:gd name="T4" fmla="+- 0 2283 1722"/>
                              <a:gd name="T5" fmla="*/ T4 w 2810"/>
                              <a:gd name="T6" fmla="+- 0 614 381"/>
                              <a:gd name="T7" fmla="*/ 614 h 762"/>
                              <a:gd name="T8" fmla="+- 0 2845 1722"/>
                              <a:gd name="T9" fmla="*/ T8 w 2810"/>
                              <a:gd name="T10" fmla="+- 0 381 381"/>
                              <a:gd name="T11" fmla="*/ 381 h 762"/>
                              <a:gd name="T12" fmla="+- 0 3407 1722"/>
                              <a:gd name="T13" fmla="*/ T12 w 2810"/>
                              <a:gd name="T14" fmla="+- 0 570 381"/>
                              <a:gd name="T15" fmla="*/ 570 h 762"/>
                              <a:gd name="T16" fmla="+- 0 3968 1722"/>
                              <a:gd name="T17" fmla="*/ T16 w 2810"/>
                              <a:gd name="T18" fmla="+- 0 734 381"/>
                              <a:gd name="T19" fmla="*/ 734 h 762"/>
                              <a:gd name="T20" fmla="+- 0 4532 1722"/>
                              <a:gd name="T21" fmla="*/ T20 w 2810"/>
                              <a:gd name="T22" fmla="+- 0 1143 381"/>
                              <a:gd name="T23" fmla="*/ 1143 h 762"/>
                            </a:gdLst>
                            <a:ahLst/>
                            <a:cxnLst>
                              <a:cxn ang="0">
                                <a:pos x="T1" y="T3"/>
                              </a:cxn>
                              <a:cxn ang="0">
                                <a:pos x="T5" y="T7"/>
                              </a:cxn>
                              <a:cxn ang="0">
                                <a:pos x="T9" y="T11"/>
                              </a:cxn>
                              <a:cxn ang="0">
                                <a:pos x="T13" y="T15"/>
                              </a:cxn>
                              <a:cxn ang="0">
                                <a:pos x="T17" y="T19"/>
                              </a:cxn>
                              <a:cxn ang="0">
                                <a:pos x="T21" y="T23"/>
                              </a:cxn>
                            </a:cxnLst>
                            <a:rect l="0" t="0" r="r" b="b"/>
                            <a:pathLst>
                              <a:path w="2810" h="762">
                                <a:moveTo>
                                  <a:pt x="0" y="103"/>
                                </a:moveTo>
                                <a:lnTo>
                                  <a:pt x="561" y="233"/>
                                </a:lnTo>
                                <a:lnTo>
                                  <a:pt x="1123" y="0"/>
                                </a:lnTo>
                                <a:lnTo>
                                  <a:pt x="1685" y="189"/>
                                </a:lnTo>
                                <a:lnTo>
                                  <a:pt x="2246" y="353"/>
                                </a:lnTo>
                                <a:lnTo>
                                  <a:pt x="2810" y="762"/>
                                </a:lnTo>
                              </a:path>
                            </a:pathLst>
                          </a:custGeom>
                          <a:noFill/>
                          <a:ln w="28575">
                            <a:solidFill>
                              <a:srgbClr val="BD4A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2"/>
                        <wps:cNvSpPr>
                          <a:spLocks noChangeArrowheads="1"/>
                        </wps:cNvSpPr>
                        <wps:spPr bwMode="auto">
                          <a:xfrm>
                            <a:off x="1651" y="408"/>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
                        <wps:cNvSpPr>
                          <a:spLocks noChangeArrowheads="1"/>
                        </wps:cNvSpPr>
                        <wps:spPr bwMode="auto">
                          <a:xfrm>
                            <a:off x="1651" y="408"/>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4"/>
                        <wps:cNvSpPr>
                          <a:spLocks noChangeArrowheads="1"/>
                        </wps:cNvSpPr>
                        <wps:spPr bwMode="auto">
                          <a:xfrm>
                            <a:off x="2213" y="542"/>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5"/>
                        <wps:cNvSpPr>
                          <a:spLocks noChangeArrowheads="1"/>
                        </wps:cNvSpPr>
                        <wps:spPr bwMode="auto">
                          <a:xfrm>
                            <a:off x="2213" y="542"/>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6"/>
                        <wps:cNvSpPr>
                          <a:spLocks noChangeArrowheads="1"/>
                        </wps:cNvSpPr>
                        <wps:spPr bwMode="auto">
                          <a:xfrm>
                            <a:off x="2774" y="307"/>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2774" y="307"/>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8"/>
                        <wps:cNvSpPr>
                          <a:spLocks noChangeArrowheads="1"/>
                        </wps:cNvSpPr>
                        <wps:spPr bwMode="auto">
                          <a:xfrm>
                            <a:off x="3336" y="499"/>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9"/>
                        <wps:cNvSpPr>
                          <a:spLocks noChangeArrowheads="1"/>
                        </wps:cNvSpPr>
                        <wps:spPr bwMode="auto">
                          <a:xfrm>
                            <a:off x="3336" y="499"/>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0"/>
                        <wps:cNvSpPr>
                          <a:spLocks noChangeArrowheads="1"/>
                        </wps:cNvSpPr>
                        <wps:spPr bwMode="auto">
                          <a:xfrm>
                            <a:off x="3897" y="657"/>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1"/>
                        <wps:cNvSpPr>
                          <a:spLocks noChangeArrowheads="1"/>
                        </wps:cNvSpPr>
                        <wps:spPr bwMode="auto">
                          <a:xfrm>
                            <a:off x="3897" y="657"/>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2"/>
                        <wps:cNvSpPr>
                          <a:spLocks noChangeArrowheads="1"/>
                        </wps:cNvSpPr>
                        <wps:spPr bwMode="auto">
                          <a:xfrm>
                            <a:off x="4459" y="1070"/>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3"/>
                        <wps:cNvSpPr>
                          <a:spLocks noChangeArrowheads="1"/>
                        </wps:cNvSpPr>
                        <wps:spPr bwMode="auto">
                          <a:xfrm>
                            <a:off x="4459" y="1070"/>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4"/>
                        <wps:cNvSpPr>
                          <a:spLocks noChangeArrowheads="1"/>
                        </wps:cNvSpPr>
                        <wps:spPr bwMode="auto">
                          <a:xfrm>
                            <a:off x="5722" y="483"/>
                            <a:ext cx="384" cy="1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5"/>
                        <wps:cNvCnPr>
                          <a:cxnSpLocks noChangeShapeType="1"/>
                        </wps:cNvCnPr>
                        <wps:spPr bwMode="auto">
                          <a:xfrm>
                            <a:off x="5723" y="1311"/>
                            <a:ext cx="384" cy="0"/>
                          </a:xfrm>
                          <a:prstGeom prst="line">
                            <a:avLst/>
                          </a:prstGeom>
                          <a:noFill/>
                          <a:ln w="28575">
                            <a:solidFill>
                              <a:srgbClr val="BD4A47"/>
                            </a:solidFill>
                            <a:round/>
                            <a:headEnd/>
                            <a:tailEnd/>
                          </a:ln>
                          <a:extLst>
                            <a:ext uri="{909E8E84-426E-40DD-AFC4-6F175D3DCCD1}">
                              <a14:hiddenFill xmlns:a14="http://schemas.microsoft.com/office/drawing/2010/main">
                                <a:noFill/>
                              </a14:hiddenFill>
                            </a:ext>
                          </a:extLst>
                        </wps:spPr>
                        <wps:bodyPr/>
                      </wps:wsp>
                      <wps:wsp>
                        <wps:cNvPr id="76" name="Rectangle 76"/>
                        <wps:cNvSpPr>
                          <a:spLocks noChangeArrowheads="1"/>
                        </wps:cNvSpPr>
                        <wps:spPr bwMode="auto">
                          <a:xfrm>
                            <a:off x="5854" y="1251"/>
                            <a:ext cx="116" cy="11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7"/>
                        <wps:cNvSpPr>
                          <a:spLocks noChangeArrowheads="1"/>
                        </wps:cNvSpPr>
                        <wps:spPr bwMode="auto">
                          <a:xfrm>
                            <a:off x="5854" y="1251"/>
                            <a:ext cx="116" cy="116"/>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8"/>
                        <wps:cNvSpPr>
                          <a:spLocks noChangeArrowheads="1"/>
                        </wps:cNvSpPr>
                        <wps:spPr bwMode="auto">
                          <a:xfrm>
                            <a:off x="7" y="7"/>
                            <a:ext cx="7920" cy="2268"/>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79"/>
                        <wps:cNvSpPr txBox="1">
                          <a:spLocks noChangeArrowheads="1"/>
                        </wps:cNvSpPr>
                        <wps:spPr bwMode="auto">
                          <a:xfrm>
                            <a:off x="186" y="109"/>
                            <a:ext cx="1057" cy="1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2A82" w14:textId="77777777" w:rsidR="00305852" w:rsidRDefault="00305852" w:rsidP="00305852">
                              <w:pPr>
                                <w:spacing w:line="412" w:lineRule="auto"/>
                                <w:ind w:right="18"/>
                                <w:jc w:val="both"/>
                                <w:rPr>
                                  <w:rFonts w:ascii="Times New Roman"/>
                                  <w:sz w:val="20"/>
                                </w:rPr>
                              </w:pPr>
                              <w:r>
                                <w:rPr>
                                  <w:rFonts w:ascii="Times New Roman"/>
                                  <w:sz w:val="20"/>
                                </w:rPr>
                                <w:t>Rp80,000.00 Rp60,000.00 Rp40,000.00 Rp20,000.00</w:t>
                              </w:r>
                            </w:p>
                            <w:p w14:paraId="54F47220" w14:textId="77777777" w:rsidR="00305852" w:rsidRDefault="00305852" w:rsidP="00305852">
                              <w:pPr>
                                <w:spacing w:line="226" w:lineRule="exact"/>
                                <w:ind w:left="634"/>
                                <w:rPr>
                                  <w:rFonts w:ascii="Times New Roman"/>
                                  <w:sz w:val="20"/>
                                </w:rPr>
                              </w:pPr>
                              <w:r>
                                <w:rPr>
                                  <w:rFonts w:ascii="Times New Roman"/>
                                  <w:sz w:val="20"/>
                                </w:rPr>
                                <w:t>Rp-</w:t>
                              </w:r>
                            </w:p>
                          </w:txbxContent>
                        </wps:txbx>
                        <wps:bodyPr rot="0" vert="horz" wrap="square" lIns="0" tIns="0" rIns="0" bIns="0" anchor="t" anchorCtr="0" upright="1">
                          <a:noAutofit/>
                        </wps:bodyPr>
                      </wps:wsp>
                      <wps:wsp>
                        <wps:cNvPr id="80" name="Text Box 80"/>
                        <wps:cNvSpPr txBox="1">
                          <a:spLocks noChangeArrowheads="1"/>
                        </wps:cNvSpPr>
                        <wps:spPr bwMode="auto">
                          <a:xfrm>
                            <a:off x="4986" y="109"/>
                            <a:ext cx="539" cy="1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BCA20" w14:textId="77777777" w:rsidR="00305852" w:rsidRDefault="00305852" w:rsidP="00305852">
                              <w:pPr>
                                <w:spacing w:line="223" w:lineRule="exact"/>
                                <w:rPr>
                                  <w:rFonts w:ascii="Times New Roman"/>
                                  <w:sz w:val="20"/>
                                </w:rPr>
                              </w:pPr>
                              <w:r>
                                <w:rPr>
                                  <w:rFonts w:ascii="Times New Roman"/>
                                  <w:sz w:val="20"/>
                                </w:rPr>
                                <w:t>4.00%</w:t>
                              </w:r>
                            </w:p>
                            <w:p w14:paraId="0A0602F9" w14:textId="77777777" w:rsidR="00305852" w:rsidRDefault="00305852" w:rsidP="00305852">
                              <w:pPr>
                                <w:spacing w:before="164"/>
                                <w:rPr>
                                  <w:rFonts w:ascii="Times New Roman"/>
                                  <w:sz w:val="20"/>
                                </w:rPr>
                              </w:pPr>
                              <w:r>
                                <w:rPr>
                                  <w:rFonts w:ascii="Times New Roman"/>
                                  <w:sz w:val="20"/>
                                </w:rPr>
                                <w:t>3.00%</w:t>
                              </w:r>
                            </w:p>
                            <w:p w14:paraId="23ACB9AA" w14:textId="77777777" w:rsidR="00305852" w:rsidRDefault="00305852" w:rsidP="00305852">
                              <w:pPr>
                                <w:spacing w:before="165"/>
                                <w:rPr>
                                  <w:rFonts w:ascii="Times New Roman"/>
                                  <w:sz w:val="20"/>
                                </w:rPr>
                              </w:pPr>
                              <w:r>
                                <w:rPr>
                                  <w:rFonts w:ascii="Times New Roman"/>
                                  <w:sz w:val="20"/>
                                </w:rPr>
                                <w:t>2.00%</w:t>
                              </w:r>
                            </w:p>
                            <w:p w14:paraId="345B72DE" w14:textId="77777777" w:rsidR="00305852" w:rsidRDefault="00305852" w:rsidP="00305852">
                              <w:pPr>
                                <w:spacing w:before="164"/>
                                <w:rPr>
                                  <w:rFonts w:ascii="Times New Roman"/>
                                  <w:sz w:val="20"/>
                                </w:rPr>
                              </w:pPr>
                              <w:r>
                                <w:rPr>
                                  <w:rFonts w:ascii="Times New Roman"/>
                                  <w:sz w:val="20"/>
                                </w:rPr>
                                <w:t>1.00%</w:t>
                              </w:r>
                            </w:p>
                            <w:p w14:paraId="33528CC2" w14:textId="77777777" w:rsidR="00305852" w:rsidRDefault="00305852" w:rsidP="00305852">
                              <w:pPr>
                                <w:spacing w:before="165"/>
                                <w:rPr>
                                  <w:rFonts w:ascii="Times New Roman"/>
                                  <w:sz w:val="20"/>
                                </w:rPr>
                              </w:pPr>
                              <w:r>
                                <w:rPr>
                                  <w:rFonts w:ascii="Times New Roman"/>
                                  <w:sz w:val="20"/>
                                </w:rPr>
                                <w:t>0.00%</w:t>
                              </w:r>
                            </w:p>
                          </w:txbxContent>
                        </wps:txbx>
                        <wps:bodyPr rot="0" vert="horz" wrap="square" lIns="0" tIns="0" rIns="0" bIns="0" anchor="t" anchorCtr="0" upright="1">
                          <a:noAutofit/>
                        </wps:bodyPr>
                      </wps:wsp>
                      <wps:wsp>
                        <wps:cNvPr id="81" name="Text Box 81"/>
                        <wps:cNvSpPr txBox="1">
                          <a:spLocks noChangeArrowheads="1"/>
                        </wps:cNvSpPr>
                        <wps:spPr bwMode="auto">
                          <a:xfrm>
                            <a:off x="6150" y="416"/>
                            <a:ext cx="1599"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93C9" w14:textId="77777777" w:rsidR="00305852" w:rsidRDefault="00305852" w:rsidP="00305852">
                              <w:pPr>
                                <w:ind w:right="1"/>
                                <w:rPr>
                                  <w:rFonts w:ascii="Times New Roman"/>
                                  <w:sz w:val="20"/>
                                </w:rPr>
                              </w:pPr>
                              <w:r>
                                <w:rPr>
                                  <w:rFonts w:ascii="Times New Roman"/>
                                  <w:sz w:val="20"/>
                                </w:rPr>
                                <w:t>Nilai Aktiva Bersih (NAB) Reksadana Syariah (Miliar Rp)</w:t>
                              </w:r>
                            </w:p>
                            <w:p w14:paraId="68706999" w14:textId="77777777" w:rsidR="00305852" w:rsidRDefault="00305852" w:rsidP="00305852">
                              <w:pPr>
                                <w:spacing w:before="80"/>
                                <w:rPr>
                                  <w:rFonts w:ascii="Times New Roman"/>
                                  <w:sz w:val="20"/>
                                </w:rPr>
                              </w:pPr>
                              <w:r>
                                <w:rPr>
                                  <w:rFonts w:ascii="Times New Roman"/>
                                  <w:sz w:val="20"/>
                                </w:rPr>
                                <w:t>Inflasi (%)</w:t>
                              </w:r>
                            </w:p>
                          </w:txbxContent>
                        </wps:txbx>
                        <wps:bodyPr rot="0" vert="horz" wrap="square" lIns="0" tIns="0" rIns="0" bIns="0" anchor="t" anchorCtr="0" upright="1">
                          <a:noAutofit/>
                        </wps:bodyPr>
                      </wps:wsp>
                      <wps:wsp>
                        <wps:cNvPr id="82" name="Text Box 82"/>
                        <wps:cNvSpPr txBox="1">
                          <a:spLocks noChangeArrowheads="1"/>
                        </wps:cNvSpPr>
                        <wps:spPr bwMode="auto">
                          <a:xfrm>
                            <a:off x="1523" y="1923"/>
                            <a:ext cx="323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2CE9C" w14:textId="77777777" w:rsidR="00305852" w:rsidRDefault="00305852" w:rsidP="00305852">
                              <w:pPr>
                                <w:spacing w:line="223" w:lineRule="exact"/>
                                <w:rPr>
                                  <w:rFonts w:ascii="Times New Roman"/>
                                  <w:sz w:val="20"/>
                                </w:rPr>
                              </w:pPr>
                              <w:r>
                                <w:rPr>
                                  <w:rFonts w:ascii="Times New Roman"/>
                                  <w:sz w:val="20"/>
                                </w:rPr>
                                <w:t>2015 2016 2017 2018 2019 2020</w:t>
                              </w:r>
                            </w:p>
                          </w:txbxContent>
                        </wps:txbx>
                        <wps:bodyPr rot="0" vert="horz" wrap="square" lIns="0" tIns="0" rIns="0" bIns="0" anchor="t" anchorCtr="0" upright="1">
                          <a:noAutofit/>
                        </wps:bodyPr>
                      </wps:wsp>
                    </wpg:wgp>
                  </a:graphicData>
                </a:graphic>
              </wp:inline>
            </w:drawing>
          </mc:Choice>
          <mc:Fallback>
            <w:pict>
              <v:group w14:anchorId="69BA2052" id="Group 58" o:spid="_x0000_s1026" style="width:396.75pt;height:114.15pt;mso-position-horizontal-relative:char;mso-position-vertical-relative:line" coordsize="7935,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">
                <v:shape id="AutoShape 59" o:spid="_x0000_s1027" style="position:absolute;left:1611;top:339;width:3034;height:1466;visibility:visible;mso-wrap-style:square;v-text-anchor:top" coordsize="3034,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" path="m221,1248l,1248r,217l221,1465r,-217xm788,1171r-226,l562,1465r226,l788,1171xm1349,907r-225,l1124,1465r225,l1349,907xm1911,787r-226,l1685,1465r226,l1911,787xm2472,403r-225,l2247,452r,1013l2472,1465r,-1013l2472,403xm3034,l2808,r,1465l3034,1465,3034,xe" fillcolor="#4f81bc" stroked="f">
                  <v:path arrowok="t" o:connecttype="custom" o:connectlocs="221,1588;0,1588;0,1805;221,1805;221,1588;788,1511;562,1511;562,1805;788,1805;788,1511;1349,1247;1124,1247;1124,1805;1349,1805;1349,1247;1911,1127;1685,1127;1685,1805;1911,1805;1911,1127;2472,743;2247,743;2247,792;2247,1805;2472,1805;2472,792;2472,743;3034,340;2808,340;2808,1805;3034,1805;3034,340" o:connectangles="0,0,0,0,0,0,0,0,0,0,0,0,0,0,0,0,0,0,0,0,0,0,0,0,0,0,0,0,0,0,0,0"/>
                </v:shape>
                <v:shape id="AutoShape 60" o:spid="_x0000_s1028" style="position:absolute;left:1381;top:227;width:3491;height:1637;visibility:visible;mso-wrap-style:square;v-text-anchor:top" coordsize="3491,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" path="m3431,1577l3431,t,1577l3490,1577t-59,-395l3490,1182m3431,789r59,m3431,395r59,m3431,r59,m59,1577l59,m,1577r59,m,1182r59,m,789r59,m,395r59,m,l59,t,1577l3431,1577t-3372,l59,1637t564,-60l623,1637t561,-60l1184,1637t562,-60l1746,1637t562,-60l2308,1637t561,-60l2869,1637t562,-60l3431,1637e" filled="f" strokecolor="#858585">
                  <v:path arrowok="t" o:connecttype="custom" o:connectlocs="3431,1805;3431,228;3431,1805;3490,1805;3431,1410;3490,1410;3431,1017;3490,1017;3431,623;3490,623;3431,228;3490,228;59,1805;59,228;0,1805;59,1805;0,1410;59,1410;0,1017;59,1017;0,623;59,623;0,228;59,228;59,1805;3431,1805;59,1805;59,1865;623,1805;623,1865;1184,1805;1184,1865;1746,1805;1746,1865;2308,1805;2308,1865;2869,1805;2869,1865;3431,1805;3431,1865" o:connectangles="0,0,0,0,0,0,0,0,0,0,0,0,0,0,0,0,0,0,0,0,0,0,0,0,0,0,0,0,0,0,0,0,0,0,0,0,0,0,0,0"/>
                </v:shape>
                <v:shape id="Freeform 61" o:spid="_x0000_s1029" style="position:absolute;left:1722;top:381;width:2810;height:762;visibility:visible;mso-wrap-style:square;v-text-anchor:top" coordsize="281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" path="m,103l561,233,1123,r562,189l2246,353r564,409e" filled="f" strokecolor="#bd4a47" strokeweight="2.25pt">
                  <v:path arrowok="t" o:connecttype="custom" o:connectlocs="0,484;561,614;1123,381;1685,570;2246,734;2810,1143" o:connectangles="0,0,0,0,0,0"/>
                </v:shape>
                <v:rect id="Rectangle 62" o:spid="_x0000_s1030" style="position:absolute;left:1651;top:408;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" fillcolor="#c0504d" stroked="f"/>
                <v:rect id="Rectangle 63" o:spid="_x0000_s1031" style="position:absolute;left:1651;top:408;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" filled="f" strokecolor="#bd4a47" strokeweight=".72pt"/>
                <v:rect id="Rectangle 64" o:spid="_x0000_s1032" style="position:absolute;left:2213;top:542;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" fillcolor="#c0504d" stroked="f"/>
                <v:rect id="Rectangle 65" o:spid="_x0000_s1033" style="position:absolute;left:2213;top:542;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" filled="f" strokecolor="#bd4a47" strokeweight=".72pt"/>
                <v:rect id="Rectangle 66" o:spid="_x0000_s1034" style="position:absolute;left:2774;top:307;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" fillcolor="#c0504d" stroked="f"/>
                <v:rect id="Rectangle 67" o:spid="_x0000_s1035" style="position:absolute;left:2774;top:307;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" filled="f" strokecolor="#bd4a47" strokeweight=".72pt"/>
                <v:rect id="Rectangle 68" o:spid="_x0000_s1036" style="position:absolute;left:3336;top:499;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" fillcolor="#c0504d" stroked="f"/>
                <v:rect id="Rectangle 69" o:spid="_x0000_s1037" style="position:absolute;left:3336;top:499;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" filled="f" strokecolor="#bd4a47" strokeweight=".72pt"/>
                <v:rect id="Rectangle 70" o:spid="_x0000_s1038" style="position:absolute;left:3897;top:657;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" fillcolor="#c0504d" stroked="f"/>
                <v:rect id="Rectangle 71" o:spid="_x0000_s1039" style="position:absolute;left:3897;top:657;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" filled="f" strokecolor="#bd4a47" strokeweight=".72pt"/>
                <v:rect id="Rectangle 72" o:spid="_x0000_s1040" style="position:absolute;left:4459;top:1070;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" fillcolor="#c0504d" stroked="f"/>
                <v:rect id="Rectangle 73" o:spid="_x0000_s1041" style="position:absolute;left:4459;top:1070;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" filled="f" strokecolor="#bd4a47" strokeweight=".72pt"/>
                <v:rect id="Rectangle 74" o:spid="_x0000_s1042" style="position:absolute;left:5722;top:483;width:384;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" fillcolor="#4f81bc" stroked="f"/>
                <v:line id="Line 75" o:spid="_x0000_s1043" style="position:absolute;visibility:visible;mso-wrap-style:square" from="5723,1311" to="6107,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" strokecolor="#bd4a47" strokeweight="2.25pt"/>
                <v:rect id="Rectangle 76" o:spid="_x0000_s1044" style="position:absolute;left:5854;top:1251;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" fillcolor="#c0504d" stroked="f"/>
                <v:rect id="Rectangle 77" o:spid="_x0000_s1045" style="position:absolute;left:5854;top:1251;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" filled="f" strokecolor="#bd4a47"/>
                <v:rect id="Rectangle 78" o:spid="_x0000_s1046" style="position:absolute;left:7;top:7;width:792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" filled="f" strokecolor="#858585"/>
                <v:shapetype id="_x0000_t202" coordsize="21600,21600" o:spt="202" path="m,l,21600r21600,l21600,xe">
                  <v:stroke joinstyle="miter"/>
                  <v:path gradientshapeok="t" o:connecttype="rect"/>
                </v:shapetype>
                <v:shape id="Text Box 79" o:spid="_x0000_s1047" type="#_x0000_t202" style="position:absolute;left:186;top:109;width:1057;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71D2A82" w14:textId="77777777" w:rsidR="00305852" w:rsidRDefault="00305852" w:rsidP="00305852">
                        <w:pPr>
                          <w:spacing w:line="412" w:lineRule="auto"/>
                          <w:ind w:right="18"/>
                          <w:jc w:val="both"/>
                          <w:rPr>
                            <w:rFonts w:ascii="Times New Roman"/>
                            <w:sz w:val="20"/>
                          </w:rPr>
                        </w:pPr>
                        <w:r>
                          <w:rPr>
                            <w:rFonts w:ascii="Times New Roman"/>
                            <w:sz w:val="20"/>
                          </w:rPr>
                          <w:t>Rp80,000.00 Rp60,000.00 Rp40,000.00 Rp20,000.00</w:t>
                        </w:r>
                      </w:p>
                      <w:p w14:paraId="54F47220" w14:textId="77777777" w:rsidR="00305852" w:rsidRDefault="00305852" w:rsidP="00305852">
                        <w:pPr>
                          <w:spacing w:line="226" w:lineRule="exact"/>
                          <w:ind w:left="634"/>
                          <w:rPr>
                            <w:rFonts w:ascii="Times New Roman"/>
                            <w:sz w:val="20"/>
                          </w:rPr>
                        </w:pPr>
                        <w:r>
                          <w:rPr>
                            <w:rFonts w:ascii="Times New Roman"/>
                            <w:sz w:val="20"/>
                          </w:rPr>
                          <w:t>Rp-</w:t>
                        </w:r>
                      </w:p>
                    </w:txbxContent>
                  </v:textbox>
                </v:shape>
                <v:shape id="Text Box 80" o:spid="_x0000_s1048" type="#_x0000_t202" style="position:absolute;left:4986;top:109;width:539;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A7BCA20" w14:textId="77777777" w:rsidR="00305852" w:rsidRDefault="00305852" w:rsidP="00305852">
                        <w:pPr>
                          <w:spacing w:line="223" w:lineRule="exact"/>
                          <w:rPr>
                            <w:rFonts w:ascii="Times New Roman"/>
                            <w:sz w:val="20"/>
                          </w:rPr>
                        </w:pPr>
                        <w:r>
                          <w:rPr>
                            <w:rFonts w:ascii="Times New Roman"/>
                            <w:sz w:val="20"/>
                          </w:rPr>
                          <w:t>4.00%</w:t>
                        </w:r>
                      </w:p>
                      <w:p w14:paraId="0A0602F9" w14:textId="77777777" w:rsidR="00305852" w:rsidRDefault="00305852" w:rsidP="00305852">
                        <w:pPr>
                          <w:spacing w:before="164"/>
                          <w:rPr>
                            <w:rFonts w:ascii="Times New Roman"/>
                            <w:sz w:val="20"/>
                          </w:rPr>
                        </w:pPr>
                        <w:r>
                          <w:rPr>
                            <w:rFonts w:ascii="Times New Roman"/>
                            <w:sz w:val="20"/>
                          </w:rPr>
                          <w:t>3.00%</w:t>
                        </w:r>
                      </w:p>
                      <w:p w14:paraId="23ACB9AA" w14:textId="77777777" w:rsidR="00305852" w:rsidRDefault="00305852" w:rsidP="00305852">
                        <w:pPr>
                          <w:spacing w:before="165"/>
                          <w:rPr>
                            <w:rFonts w:ascii="Times New Roman"/>
                            <w:sz w:val="20"/>
                          </w:rPr>
                        </w:pPr>
                        <w:r>
                          <w:rPr>
                            <w:rFonts w:ascii="Times New Roman"/>
                            <w:sz w:val="20"/>
                          </w:rPr>
                          <w:t>2.00%</w:t>
                        </w:r>
                      </w:p>
                      <w:p w14:paraId="345B72DE" w14:textId="77777777" w:rsidR="00305852" w:rsidRDefault="00305852" w:rsidP="00305852">
                        <w:pPr>
                          <w:spacing w:before="164"/>
                          <w:rPr>
                            <w:rFonts w:ascii="Times New Roman"/>
                            <w:sz w:val="20"/>
                          </w:rPr>
                        </w:pPr>
                        <w:r>
                          <w:rPr>
                            <w:rFonts w:ascii="Times New Roman"/>
                            <w:sz w:val="20"/>
                          </w:rPr>
                          <w:t>1.00%</w:t>
                        </w:r>
                      </w:p>
                      <w:p w14:paraId="33528CC2" w14:textId="77777777" w:rsidR="00305852" w:rsidRDefault="00305852" w:rsidP="00305852">
                        <w:pPr>
                          <w:spacing w:before="165"/>
                          <w:rPr>
                            <w:rFonts w:ascii="Times New Roman"/>
                            <w:sz w:val="20"/>
                          </w:rPr>
                        </w:pPr>
                        <w:r>
                          <w:rPr>
                            <w:rFonts w:ascii="Times New Roman"/>
                            <w:sz w:val="20"/>
                          </w:rPr>
                          <w:t>0.00%</w:t>
                        </w:r>
                      </w:p>
                    </w:txbxContent>
                  </v:textbox>
                </v:shape>
                <v:shape id="Text Box 81" o:spid="_x0000_s1049" type="#_x0000_t202" style="position:absolute;left:6150;top:416;width:1599;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645693C9" w14:textId="77777777" w:rsidR="00305852" w:rsidRDefault="00305852" w:rsidP="00305852">
                        <w:pPr>
                          <w:ind w:right="1"/>
                          <w:rPr>
                            <w:rFonts w:ascii="Times New Roman"/>
                            <w:sz w:val="20"/>
                          </w:rPr>
                        </w:pPr>
                        <w:r>
                          <w:rPr>
                            <w:rFonts w:ascii="Times New Roman"/>
                            <w:sz w:val="20"/>
                          </w:rPr>
                          <w:t xml:space="preserve">Nilai </w:t>
                        </w:r>
                        <w:proofErr w:type="spellStart"/>
                        <w:r>
                          <w:rPr>
                            <w:rFonts w:ascii="Times New Roman"/>
                            <w:sz w:val="20"/>
                          </w:rPr>
                          <w:t>Aktiva</w:t>
                        </w:r>
                        <w:proofErr w:type="spellEnd"/>
                        <w:r>
                          <w:rPr>
                            <w:rFonts w:ascii="Times New Roman"/>
                            <w:sz w:val="20"/>
                          </w:rPr>
                          <w:t xml:space="preserve"> </w:t>
                        </w:r>
                        <w:proofErr w:type="spellStart"/>
                        <w:r>
                          <w:rPr>
                            <w:rFonts w:ascii="Times New Roman"/>
                            <w:sz w:val="20"/>
                          </w:rPr>
                          <w:t>Bersih</w:t>
                        </w:r>
                        <w:proofErr w:type="spellEnd"/>
                        <w:r>
                          <w:rPr>
                            <w:rFonts w:ascii="Times New Roman"/>
                            <w:sz w:val="20"/>
                          </w:rPr>
                          <w:t xml:space="preserve"> (NAB) </w:t>
                        </w:r>
                        <w:proofErr w:type="spellStart"/>
                        <w:r>
                          <w:rPr>
                            <w:rFonts w:ascii="Times New Roman"/>
                            <w:sz w:val="20"/>
                          </w:rPr>
                          <w:t>Reksadana</w:t>
                        </w:r>
                        <w:proofErr w:type="spellEnd"/>
                        <w:r>
                          <w:rPr>
                            <w:rFonts w:ascii="Times New Roman"/>
                            <w:sz w:val="20"/>
                          </w:rPr>
                          <w:t xml:space="preserve"> Syariah (</w:t>
                        </w:r>
                        <w:proofErr w:type="spellStart"/>
                        <w:r>
                          <w:rPr>
                            <w:rFonts w:ascii="Times New Roman"/>
                            <w:sz w:val="20"/>
                          </w:rPr>
                          <w:t>Miliar</w:t>
                        </w:r>
                        <w:proofErr w:type="spellEnd"/>
                        <w:r>
                          <w:rPr>
                            <w:rFonts w:ascii="Times New Roman"/>
                            <w:sz w:val="20"/>
                          </w:rPr>
                          <w:t xml:space="preserve"> Rp)</w:t>
                        </w:r>
                      </w:p>
                      <w:p w14:paraId="68706999" w14:textId="77777777" w:rsidR="00305852" w:rsidRDefault="00305852" w:rsidP="00305852">
                        <w:pPr>
                          <w:spacing w:before="80"/>
                          <w:rPr>
                            <w:rFonts w:ascii="Times New Roman"/>
                            <w:sz w:val="20"/>
                          </w:rPr>
                        </w:pPr>
                        <w:proofErr w:type="spellStart"/>
                        <w:r>
                          <w:rPr>
                            <w:rFonts w:ascii="Times New Roman"/>
                            <w:sz w:val="20"/>
                          </w:rPr>
                          <w:t>Inflasi</w:t>
                        </w:r>
                        <w:proofErr w:type="spellEnd"/>
                        <w:r>
                          <w:rPr>
                            <w:rFonts w:ascii="Times New Roman"/>
                            <w:sz w:val="20"/>
                          </w:rPr>
                          <w:t xml:space="preserve"> (%)</w:t>
                        </w:r>
                      </w:p>
                    </w:txbxContent>
                  </v:textbox>
                </v:shape>
                <v:shape id="Text Box 82" o:spid="_x0000_s1050" type="#_x0000_t202" style="position:absolute;left:1523;top:1923;width:323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F72CE9C" w14:textId="77777777" w:rsidR="00305852" w:rsidRDefault="00305852" w:rsidP="00305852">
                        <w:pPr>
                          <w:spacing w:line="223" w:lineRule="exact"/>
                          <w:rPr>
                            <w:rFonts w:ascii="Times New Roman"/>
                            <w:sz w:val="20"/>
                          </w:rPr>
                        </w:pPr>
                        <w:r>
                          <w:rPr>
                            <w:rFonts w:ascii="Times New Roman"/>
                            <w:sz w:val="20"/>
                          </w:rPr>
                          <w:t>2015 2016 2017 2018 2019 2020</w:t>
                        </w:r>
                      </w:p>
                    </w:txbxContent>
                  </v:textbox>
                </v:shape>
                <w10:anchorlock/>
              </v:group>
            </w:pict>
          </mc:Fallback>
        </mc:AlternateContent>
      </w:r>
    </w:p>
    <w:p w14:paraId="5542F71B" w14:textId="77777777" w:rsidR="00305852" w:rsidRDefault="00305852" w:rsidP="00305852">
      <w:pPr>
        <w:pStyle w:val="Heading1"/>
        <w:ind w:left="0"/>
        <w:jc w:val="center"/>
        <w:rPr>
          <w:rFonts w:ascii="Arial Narrow" w:hAnsi="Arial Narrow"/>
          <w:b w:val="0"/>
          <w:bCs w:val="0"/>
        </w:rPr>
      </w:pPr>
      <w:r w:rsidRPr="00305852">
        <w:rPr>
          <w:rFonts w:ascii="Arial Narrow" w:hAnsi="Arial Narrow"/>
          <w:b w:val="0"/>
          <w:bCs w:val="0"/>
        </w:rPr>
        <w:t>Gambar 1. Laju Pergerakan Inflasi Terhadap Nilai Aktiva Bersih (NAB) Reksadana Syariah di Indonesia Pada Tahun 2015-2020</w:t>
      </w:r>
    </w:p>
    <w:p w14:paraId="6EA852F1" w14:textId="201B709D" w:rsidR="00305852" w:rsidRPr="00305852" w:rsidRDefault="00305852" w:rsidP="00305852">
      <w:pPr>
        <w:pStyle w:val="Heading1"/>
        <w:ind w:left="0"/>
        <w:jc w:val="center"/>
        <w:rPr>
          <w:rFonts w:ascii="Arial Narrow" w:hAnsi="Arial Narrow"/>
          <w:b w:val="0"/>
          <w:bCs w:val="0"/>
        </w:rPr>
      </w:pPr>
      <w:r>
        <w:rPr>
          <w:rFonts w:ascii="Arial Narrow" w:hAnsi="Arial Narrow"/>
          <w:b w:val="0"/>
          <w:bCs w:val="0"/>
        </w:rPr>
        <w:t>(</w:t>
      </w:r>
      <w:r w:rsidRPr="00B20914">
        <w:rPr>
          <w:rFonts w:ascii="Arial Narrow" w:hAnsi="Arial Narrow"/>
          <w:sz w:val="22"/>
          <w:szCs w:val="22"/>
        </w:rPr>
        <w:t>Sumber Data: Bank Indonesia (BI) dan Otoritas Jasa Keuangan (OJK)</w:t>
      </w:r>
      <w:r>
        <w:rPr>
          <w:rFonts w:ascii="Arial Narrow" w:hAnsi="Arial Narrow"/>
          <w:sz w:val="22"/>
          <w:szCs w:val="22"/>
        </w:rPr>
        <w:t>)</w:t>
      </w:r>
    </w:p>
    <w:p w14:paraId="4A82E834" w14:textId="77777777" w:rsidR="00305852" w:rsidRDefault="00305852" w:rsidP="00305852">
      <w:pPr>
        <w:pStyle w:val="BodyText"/>
        <w:spacing w:line="360" w:lineRule="auto"/>
        <w:ind w:right="230"/>
        <w:jc w:val="both"/>
        <w:rPr>
          <w:rFonts w:ascii="Arial Narrow" w:hAnsi="Arial Narrow"/>
        </w:rPr>
      </w:pPr>
    </w:p>
    <w:p w14:paraId="1B12E816" w14:textId="77777777" w:rsidR="00305852" w:rsidRDefault="00305852" w:rsidP="00305852">
      <w:pPr>
        <w:pStyle w:val="BodyText"/>
        <w:spacing w:line="360" w:lineRule="auto"/>
        <w:ind w:right="230"/>
        <w:jc w:val="both"/>
        <w:rPr>
          <w:rFonts w:ascii="Arial Narrow" w:hAnsi="Arial Narrow"/>
        </w:rPr>
      </w:pPr>
      <w:r w:rsidRPr="00F762E4">
        <w:rPr>
          <w:rFonts w:ascii="Arial Narrow" w:hAnsi="Arial Narrow"/>
        </w:rPr>
        <w:t xml:space="preserve">Laju inflasi yang tinggi berdampak terhadap distribusi pendapatan, dimana masyarakat yang berpenghasilan tetap akan mengalami penurunan nilai riil dari penghasilannya, sehingga daya </w:t>
      </w:r>
      <w:r w:rsidRPr="00F762E4">
        <w:rPr>
          <w:rFonts w:ascii="Arial Narrow" w:hAnsi="Arial Narrow"/>
          <w:spacing w:val="2"/>
        </w:rPr>
        <w:t xml:space="preserve">belinya </w:t>
      </w:r>
      <w:r w:rsidRPr="00F762E4">
        <w:rPr>
          <w:rFonts w:ascii="Arial Narrow" w:hAnsi="Arial Narrow"/>
        </w:rPr>
        <w:t xml:space="preserve">menjadi lemah, hal ini mengakibatkan masyarakat akan mengurangi dana investasinya untuk digunakan dalam memenuhi kebutuhan hidupnya. Selain itu, ketika tingkat inflasi tinggi mengakibatkan terjadinya peningkatan suku bunga yang mengakibatkan masyarakat akan memilih untuk menabung uang di bank dibandingkan melakukan investasi. Hal ini dapat menyebabkan Nilai Aktiva Bersih (NAB) reksadana syariah sebagai salah satu instrument investasi menurun. Akan tetapi, berdasarkan Gambar </w:t>
      </w:r>
      <w:r w:rsidRPr="00F762E4">
        <w:rPr>
          <w:rFonts w:ascii="Arial Narrow" w:hAnsi="Arial Narrow"/>
          <w:spacing w:val="2"/>
        </w:rPr>
        <w:t xml:space="preserve">1, </w:t>
      </w:r>
      <w:r w:rsidRPr="00F762E4">
        <w:rPr>
          <w:rFonts w:ascii="Arial Narrow" w:hAnsi="Arial Narrow"/>
        </w:rPr>
        <w:t>terlihat bahwa pada tahun 2017 laju inflasi sebesar 3,61%, mengalami peningkatan sebesar 0,59% jika dibandingkan dengan tahun 2016. Begitu pula dengan pertumbuhan Nilai Aktiva Bersih (NAB) reksadana syariah, dimana pada tahun 2017 yaitu sebanyak Rp 28.311,77 miliar atau meningkat sebesar</w:t>
      </w:r>
      <w:r w:rsidRPr="00F762E4">
        <w:rPr>
          <w:rFonts w:ascii="Arial Narrow" w:hAnsi="Arial Narrow"/>
          <w:spacing w:val="-34"/>
        </w:rPr>
        <w:t xml:space="preserve"> </w:t>
      </w:r>
      <w:r w:rsidRPr="00F762E4">
        <w:rPr>
          <w:rFonts w:ascii="Arial Narrow" w:hAnsi="Arial Narrow"/>
        </w:rPr>
        <w:t>89,83%.</w:t>
      </w:r>
    </w:p>
    <w:p w14:paraId="3F5E5BA0" w14:textId="77777777" w:rsidR="00305852" w:rsidRDefault="00305852" w:rsidP="00305852">
      <w:pPr>
        <w:pStyle w:val="BodyText"/>
        <w:spacing w:line="360" w:lineRule="auto"/>
        <w:ind w:right="230"/>
        <w:jc w:val="both"/>
        <w:rPr>
          <w:rFonts w:ascii="Arial Narrow" w:hAnsi="Arial Narrow"/>
        </w:rPr>
      </w:pPr>
    </w:p>
    <w:p w14:paraId="21EDD57B" w14:textId="77777777" w:rsidR="00305852" w:rsidRDefault="00305852" w:rsidP="00305852">
      <w:pPr>
        <w:pStyle w:val="BodyText"/>
        <w:spacing w:line="360" w:lineRule="auto"/>
        <w:ind w:right="230"/>
        <w:jc w:val="both"/>
        <w:rPr>
          <w:rFonts w:ascii="Arial Narrow" w:hAnsi="Arial Narrow"/>
        </w:rPr>
      </w:pPr>
      <w:r w:rsidRPr="00F762E4">
        <w:rPr>
          <w:rFonts w:ascii="Arial Narrow" w:hAnsi="Arial Narrow"/>
        </w:rPr>
        <w:t xml:space="preserve">Selain itu, faktor lain yang dapat mempengaruhi Nilai Aktiva Bersih (NAB) reksadana syariah adalah BI </w:t>
      </w:r>
      <w:r w:rsidRPr="00F762E4">
        <w:rPr>
          <w:rFonts w:ascii="Arial Narrow" w:hAnsi="Arial Narrow"/>
          <w:i/>
        </w:rPr>
        <w:t xml:space="preserve">Rate. </w:t>
      </w:r>
      <w:r w:rsidRPr="00F762E4">
        <w:rPr>
          <w:rFonts w:ascii="Arial Narrow" w:hAnsi="Arial Narrow"/>
        </w:rPr>
        <w:t xml:space="preserve">Berikut laju pergerakan BI </w:t>
      </w:r>
      <w:r w:rsidRPr="00F762E4">
        <w:rPr>
          <w:rFonts w:ascii="Arial Narrow" w:hAnsi="Arial Narrow"/>
          <w:i/>
        </w:rPr>
        <w:t xml:space="preserve">Rate </w:t>
      </w:r>
      <w:r w:rsidRPr="00F762E4">
        <w:rPr>
          <w:rFonts w:ascii="Arial Narrow" w:hAnsi="Arial Narrow"/>
        </w:rPr>
        <w:t>terhadap Nilai Aktiva Bersih (NAB) reksadana syariah di Indonesia pada periode 2015-2020, yaitu:</w:t>
      </w:r>
    </w:p>
    <w:p w14:paraId="3C2386AE" w14:textId="77777777" w:rsidR="00305852" w:rsidRDefault="00305852" w:rsidP="00305852">
      <w:pPr>
        <w:pStyle w:val="BodyText"/>
        <w:spacing w:line="360" w:lineRule="auto"/>
        <w:ind w:right="230"/>
        <w:jc w:val="both"/>
        <w:rPr>
          <w:rFonts w:ascii="Arial Narrow" w:hAnsi="Arial Narrow"/>
        </w:rPr>
      </w:pPr>
    </w:p>
    <w:p w14:paraId="0C3F6C84" w14:textId="77777777" w:rsidR="00305852" w:rsidRPr="00F762E4" w:rsidRDefault="00305852" w:rsidP="00305852">
      <w:pPr>
        <w:pStyle w:val="BodyText"/>
        <w:spacing w:line="360" w:lineRule="auto"/>
        <w:ind w:right="230"/>
        <w:jc w:val="both"/>
        <w:rPr>
          <w:rFonts w:ascii="Arial Narrow" w:hAnsi="Arial Narrow"/>
        </w:rPr>
      </w:pPr>
    </w:p>
    <w:p w14:paraId="4EF86E82" w14:textId="1D862A68" w:rsidR="00305852" w:rsidRPr="00F762E4" w:rsidRDefault="00305852" w:rsidP="00305852">
      <w:pPr>
        <w:pStyle w:val="BodyText"/>
        <w:spacing w:line="360" w:lineRule="auto"/>
        <w:ind w:left="917" w:hanging="917"/>
        <w:jc w:val="both"/>
        <w:rPr>
          <w:rFonts w:ascii="Arial Narrow" w:hAnsi="Arial Narrow"/>
        </w:rPr>
      </w:pPr>
      <w:r>
        <w:rPr>
          <w:rFonts w:ascii="Arial Narrow" w:hAnsi="Arial Narrow"/>
          <w:noProof/>
        </w:rPr>
        <w:lastRenderedPageBreak/>
        <mc:AlternateContent>
          <mc:Choice Requires="wpg">
            <w:drawing>
              <wp:inline distT="0" distB="0" distL="0" distR="0" wp14:anchorId="2476DA69" wp14:editId="375FA1E9">
                <wp:extent cx="5038725" cy="1080655"/>
                <wp:effectExtent l="0" t="0" r="9525" b="571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1080655"/>
                          <a:chOff x="0" y="0"/>
                          <a:chExt cx="7935" cy="2079"/>
                        </a:xfrm>
                      </wpg:grpSpPr>
                      <wps:wsp>
                        <wps:cNvPr id="34" name="AutoShape 34"/>
                        <wps:cNvSpPr>
                          <a:spLocks/>
                        </wps:cNvSpPr>
                        <wps:spPr bwMode="auto">
                          <a:xfrm>
                            <a:off x="1587" y="322"/>
                            <a:ext cx="2640" cy="1279"/>
                          </a:xfrm>
                          <a:custGeom>
                            <a:avLst/>
                            <a:gdLst>
                              <a:gd name="T0" fmla="+- 0 1784 1587"/>
                              <a:gd name="T1" fmla="*/ T0 w 2640"/>
                              <a:gd name="T2" fmla="+- 0 1412 323"/>
                              <a:gd name="T3" fmla="*/ 1412 h 1279"/>
                              <a:gd name="T4" fmla="+- 0 1587 1587"/>
                              <a:gd name="T5" fmla="*/ T4 w 2640"/>
                              <a:gd name="T6" fmla="+- 0 1412 323"/>
                              <a:gd name="T7" fmla="*/ 1412 h 1279"/>
                              <a:gd name="T8" fmla="+- 0 1587 1587"/>
                              <a:gd name="T9" fmla="*/ T8 w 2640"/>
                              <a:gd name="T10" fmla="+- 0 1601 323"/>
                              <a:gd name="T11" fmla="*/ 1601 h 1279"/>
                              <a:gd name="T12" fmla="+- 0 1784 1587"/>
                              <a:gd name="T13" fmla="*/ T12 w 2640"/>
                              <a:gd name="T14" fmla="+- 0 1601 323"/>
                              <a:gd name="T15" fmla="*/ 1601 h 1279"/>
                              <a:gd name="T16" fmla="+- 0 1784 1587"/>
                              <a:gd name="T17" fmla="*/ T16 w 2640"/>
                              <a:gd name="T18" fmla="+- 0 1412 323"/>
                              <a:gd name="T19" fmla="*/ 1412 h 1279"/>
                              <a:gd name="T20" fmla="+- 0 2274 1587"/>
                              <a:gd name="T21" fmla="*/ T20 w 2640"/>
                              <a:gd name="T22" fmla="+- 0 1345 323"/>
                              <a:gd name="T23" fmla="*/ 1345 h 1279"/>
                              <a:gd name="T24" fmla="+- 0 2077 1587"/>
                              <a:gd name="T25" fmla="*/ T24 w 2640"/>
                              <a:gd name="T26" fmla="+- 0 1345 323"/>
                              <a:gd name="T27" fmla="*/ 1345 h 1279"/>
                              <a:gd name="T28" fmla="+- 0 2077 1587"/>
                              <a:gd name="T29" fmla="*/ T28 w 2640"/>
                              <a:gd name="T30" fmla="+- 0 1601 323"/>
                              <a:gd name="T31" fmla="*/ 1601 h 1279"/>
                              <a:gd name="T32" fmla="+- 0 2274 1587"/>
                              <a:gd name="T33" fmla="*/ T32 w 2640"/>
                              <a:gd name="T34" fmla="+- 0 1601 323"/>
                              <a:gd name="T35" fmla="*/ 1601 h 1279"/>
                              <a:gd name="T36" fmla="+- 0 2274 1587"/>
                              <a:gd name="T37" fmla="*/ T36 w 2640"/>
                              <a:gd name="T38" fmla="+- 0 1345 323"/>
                              <a:gd name="T39" fmla="*/ 1345 h 1279"/>
                              <a:gd name="T40" fmla="+- 0 2763 1587"/>
                              <a:gd name="T41" fmla="*/ T40 w 2640"/>
                              <a:gd name="T42" fmla="+- 0 1115 323"/>
                              <a:gd name="T43" fmla="*/ 1115 h 1279"/>
                              <a:gd name="T44" fmla="+- 0 2567 1587"/>
                              <a:gd name="T45" fmla="*/ T44 w 2640"/>
                              <a:gd name="T46" fmla="+- 0 1115 323"/>
                              <a:gd name="T47" fmla="*/ 1115 h 1279"/>
                              <a:gd name="T48" fmla="+- 0 2567 1587"/>
                              <a:gd name="T49" fmla="*/ T48 w 2640"/>
                              <a:gd name="T50" fmla="+- 0 1601 323"/>
                              <a:gd name="T51" fmla="*/ 1601 h 1279"/>
                              <a:gd name="T52" fmla="+- 0 2763 1587"/>
                              <a:gd name="T53" fmla="*/ T52 w 2640"/>
                              <a:gd name="T54" fmla="+- 0 1601 323"/>
                              <a:gd name="T55" fmla="*/ 1601 h 1279"/>
                              <a:gd name="T56" fmla="+- 0 2763 1587"/>
                              <a:gd name="T57" fmla="*/ T56 w 2640"/>
                              <a:gd name="T58" fmla="+- 0 1115 323"/>
                              <a:gd name="T59" fmla="*/ 1115 h 1279"/>
                              <a:gd name="T60" fmla="+- 0 3248 1587"/>
                              <a:gd name="T61" fmla="*/ T60 w 2640"/>
                              <a:gd name="T62" fmla="+- 0 1009 323"/>
                              <a:gd name="T63" fmla="*/ 1009 h 1279"/>
                              <a:gd name="T64" fmla="+- 0 3056 1587"/>
                              <a:gd name="T65" fmla="*/ T64 w 2640"/>
                              <a:gd name="T66" fmla="+- 0 1009 323"/>
                              <a:gd name="T67" fmla="*/ 1009 h 1279"/>
                              <a:gd name="T68" fmla="+- 0 3056 1587"/>
                              <a:gd name="T69" fmla="*/ T68 w 2640"/>
                              <a:gd name="T70" fmla="+- 0 1601 323"/>
                              <a:gd name="T71" fmla="*/ 1601 h 1279"/>
                              <a:gd name="T72" fmla="+- 0 3248 1587"/>
                              <a:gd name="T73" fmla="*/ T72 w 2640"/>
                              <a:gd name="T74" fmla="+- 0 1601 323"/>
                              <a:gd name="T75" fmla="*/ 1601 h 1279"/>
                              <a:gd name="T76" fmla="+- 0 3248 1587"/>
                              <a:gd name="T77" fmla="*/ T76 w 2640"/>
                              <a:gd name="T78" fmla="+- 0 1009 323"/>
                              <a:gd name="T79" fmla="*/ 1009 h 1279"/>
                              <a:gd name="T80" fmla="+- 0 3738 1587"/>
                              <a:gd name="T81" fmla="*/ T80 w 2640"/>
                              <a:gd name="T82" fmla="+- 0 678 323"/>
                              <a:gd name="T83" fmla="*/ 678 h 1279"/>
                              <a:gd name="T84" fmla="+- 0 3546 1587"/>
                              <a:gd name="T85" fmla="*/ T84 w 2640"/>
                              <a:gd name="T86" fmla="+- 0 678 323"/>
                              <a:gd name="T87" fmla="*/ 678 h 1279"/>
                              <a:gd name="T88" fmla="+- 0 3546 1587"/>
                              <a:gd name="T89" fmla="*/ T88 w 2640"/>
                              <a:gd name="T90" fmla="+- 0 1601 323"/>
                              <a:gd name="T91" fmla="*/ 1601 h 1279"/>
                              <a:gd name="T92" fmla="+- 0 3738 1587"/>
                              <a:gd name="T93" fmla="*/ T92 w 2640"/>
                              <a:gd name="T94" fmla="+- 0 1601 323"/>
                              <a:gd name="T95" fmla="*/ 1601 h 1279"/>
                              <a:gd name="T96" fmla="+- 0 3738 1587"/>
                              <a:gd name="T97" fmla="*/ T96 w 2640"/>
                              <a:gd name="T98" fmla="+- 0 678 323"/>
                              <a:gd name="T99" fmla="*/ 678 h 1279"/>
                              <a:gd name="T100" fmla="+- 0 4227 1587"/>
                              <a:gd name="T101" fmla="*/ T100 w 2640"/>
                              <a:gd name="T102" fmla="+- 0 323 323"/>
                              <a:gd name="T103" fmla="*/ 323 h 1279"/>
                              <a:gd name="T104" fmla="+- 0 4031 1587"/>
                              <a:gd name="T105" fmla="*/ T104 w 2640"/>
                              <a:gd name="T106" fmla="+- 0 323 323"/>
                              <a:gd name="T107" fmla="*/ 323 h 1279"/>
                              <a:gd name="T108" fmla="+- 0 4031 1587"/>
                              <a:gd name="T109" fmla="*/ T108 w 2640"/>
                              <a:gd name="T110" fmla="+- 0 1601 323"/>
                              <a:gd name="T111" fmla="*/ 1601 h 1279"/>
                              <a:gd name="T112" fmla="+- 0 4227 1587"/>
                              <a:gd name="T113" fmla="*/ T112 w 2640"/>
                              <a:gd name="T114" fmla="+- 0 1601 323"/>
                              <a:gd name="T115" fmla="*/ 1601 h 1279"/>
                              <a:gd name="T116" fmla="+- 0 4227 1587"/>
                              <a:gd name="T117" fmla="*/ T116 w 2640"/>
                              <a:gd name="T118" fmla="+- 0 323 323"/>
                              <a:gd name="T119" fmla="*/ 323 h 1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640" h="1279">
                                <a:moveTo>
                                  <a:pt x="197" y="1089"/>
                                </a:moveTo>
                                <a:lnTo>
                                  <a:pt x="0" y="1089"/>
                                </a:lnTo>
                                <a:lnTo>
                                  <a:pt x="0" y="1278"/>
                                </a:lnTo>
                                <a:lnTo>
                                  <a:pt x="197" y="1278"/>
                                </a:lnTo>
                                <a:lnTo>
                                  <a:pt x="197" y="1089"/>
                                </a:lnTo>
                                <a:close/>
                                <a:moveTo>
                                  <a:pt x="687" y="1022"/>
                                </a:moveTo>
                                <a:lnTo>
                                  <a:pt x="490" y="1022"/>
                                </a:lnTo>
                                <a:lnTo>
                                  <a:pt x="490" y="1278"/>
                                </a:lnTo>
                                <a:lnTo>
                                  <a:pt x="687" y="1278"/>
                                </a:lnTo>
                                <a:lnTo>
                                  <a:pt x="687" y="1022"/>
                                </a:lnTo>
                                <a:close/>
                                <a:moveTo>
                                  <a:pt x="1176" y="792"/>
                                </a:moveTo>
                                <a:lnTo>
                                  <a:pt x="980" y="792"/>
                                </a:lnTo>
                                <a:lnTo>
                                  <a:pt x="980" y="1278"/>
                                </a:lnTo>
                                <a:lnTo>
                                  <a:pt x="1176" y="1278"/>
                                </a:lnTo>
                                <a:lnTo>
                                  <a:pt x="1176" y="792"/>
                                </a:lnTo>
                                <a:close/>
                                <a:moveTo>
                                  <a:pt x="1661" y="686"/>
                                </a:moveTo>
                                <a:lnTo>
                                  <a:pt x="1469" y="686"/>
                                </a:lnTo>
                                <a:lnTo>
                                  <a:pt x="1469" y="1278"/>
                                </a:lnTo>
                                <a:lnTo>
                                  <a:pt x="1661" y="1278"/>
                                </a:lnTo>
                                <a:lnTo>
                                  <a:pt x="1661" y="686"/>
                                </a:lnTo>
                                <a:close/>
                                <a:moveTo>
                                  <a:pt x="2151" y="355"/>
                                </a:moveTo>
                                <a:lnTo>
                                  <a:pt x="1959" y="355"/>
                                </a:lnTo>
                                <a:lnTo>
                                  <a:pt x="1959" y="1278"/>
                                </a:lnTo>
                                <a:lnTo>
                                  <a:pt x="2151" y="1278"/>
                                </a:lnTo>
                                <a:lnTo>
                                  <a:pt x="2151" y="355"/>
                                </a:lnTo>
                                <a:close/>
                                <a:moveTo>
                                  <a:pt x="2640" y="0"/>
                                </a:moveTo>
                                <a:lnTo>
                                  <a:pt x="2444" y="0"/>
                                </a:lnTo>
                                <a:lnTo>
                                  <a:pt x="2444" y="1278"/>
                                </a:lnTo>
                                <a:lnTo>
                                  <a:pt x="2640" y="1278"/>
                                </a:lnTo>
                                <a:lnTo>
                                  <a:pt x="264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35"/>
                        <wps:cNvSpPr>
                          <a:spLocks/>
                        </wps:cNvSpPr>
                        <wps:spPr bwMode="auto">
                          <a:xfrm>
                            <a:off x="1381" y="227"/>
                            <a:ext cx="3053" cy="1434"/>
                          </a:xfrm>
                          <a:custGeom>
                            <a:avLst/>
                            <a:gdLst>
                              <a:gd name="T0" fmla="+- 0 4375 1382"/>
                              <a:gd name="T1" fmla="*/ T0 w 3053"/>
                              <a:gd name="T2" fmla="+- 0 1601 228"/>
                              <a:gd name="T3" fmla="*/ 1601 h 1434"/>
                              <a:gd name="T4" fmla="+- 0 4375 1382"/>
                              <a:gd name="T5" fmla="*/ T4 w 3053"/>
                              <a:gd name="T6" fmla="+- 0 228 228"/>
                              <a:gd name="T7" fmla="*/ 228 h 1434"/>
                              <a:gd name="T8" fmla="+- 0 4375 1382"/>
                              <a:gd name="T9" fmla="*/ T8 w 3053"/>
                              <a:gd name="T10" fmla="+- 0 1601 228"/>
                              <a:gd name="T11" fmla="*/ 1601 h 1434"/>
                              <a:gd name="T12" fmla="+- 0 4434 1382"/>
                              <a:gd name="T13" fmla="*/ T12 w 3053"/>
                              <a:gd name="T14" fmla="+- 0 1601 228"/>
                              <a:gd name="T15" fmla="*/ 1601 h 1434"/>
                              <a:gd name="T16" fmla="+- 0 4375 1382"/>
                              <a:gd name="T17" fmla="*/ T16 w 3053"/>
                              <a:gd name="T18" fmla="+- 0 1259 228"/>
                              <a:gd name="T19" fmla="*/ 1259 h 1434"/>
                              <a:gd name="T20" fmla="+- 0 4434 1382"/>
                              <a:gd name="T21" fmla="*/ T20 w 3053"/>
                              <a:gd name="T22" fmla="+- 0 1259 228"/>
                              <a:gd name="T23" fmla="*/ 1259 h 1434"/>
                              <a:gd name="T24" fmla="+- 0 4375 1382"/>
                              <a:gd name="T25" fmla="*/ T24 w 3053"/>
                              <a:gd name="T26" fmla="+- 0 913 228"/>
                              <a:gd name="T27" fmla="*/ 913 h 1434"/>
                              <a:gd name="T28" fmla="+- 0 4434 1382"/>
                              <a:gd name="T29" fmla="*/ T28 w 3053"/>
                              <a:gd name="T30" fmla="+- 0 913 228"/>
                              <a:gd name="T31" fmla="*/ 913 h 1434"/>
                              <a:gd name="T32" fmla="+- 0 4375 1382"/>
                              <a:gd name="T33" fmla="*/ T32 w 3053"/>
                              <a:gd name="T34" fmla="+- 0 572 228"/>
                              <a:gd name="T35" fmla="*/ 572 h 1434"/>
                              <a:gd name="T36" fmla="+- 0 4434 1382"/>
                              <a:gd name="T37" fmla="*/ T36 w 3053"/>
                              <a:gd name="T38" fmla="+- 0 572 228"/>
                              <a:gd name="T39" fmla="*/ 572 h 1434"/>
                              <a:gd name="T40" fmla="+- 0 4375 1382"/>
                              <a:gd name="T41" fmla="*/ T40 w 3053"/>
                              <a:gd name="T42" fmla="+- 0 228 228"/>
                              <a:gd name="T43" fmla="*/ 228 h 1434"/>
                              <a:gd name="T44" fmla="+- 0 4434 1382"/>
                              <a:gd name="T45" fmla="*/ T44 w 3053"/>
                              <a:gd name="T46" fmla="+- 0 228 228"/>
                              <a:gd name="T47" fmla="*/ 228 h 1434"/>
                              <a:gd name="T48" fmla="+- 0 1441 1382"/>
                              <a:gd name="T49" fmla="*/ T48 w 3053"/>
                              <a:gd name="T50" fmla="+- 0 1601 228"/>
                              <a:gd name="T51" fmla="*/ 1601 h 1434"/>
                              <a:gd name="T52" fmla="+- 0 1441 1382"/>
                              <a:gd name="T53" fmla="*/ T52 w 3053"/>
                              <a:gd name="T54" fmla="+- 0 228 228"/>
                              <a:gd name="T55" fmla="*/ 228 h 1434"/>
                              <a:gd name="T56" fmla="+- 0 1382 1382"/>
                              <a:gd name="T57" fmla="*/ T56 w 3053"/>
                              <a:gd name="T58" fmla="+- 0 1601 228"/>
                              <a:gd name="T59" fmla="*/ 1601 h 1434"/>
                              <a:gd name="T60" fmla="+- 0 1441 1382"/>
                              <a:gd name="T61" fmla="*/ T60 w 3053"/>
                              <a:gd name="T62" fmla="+- 0 1601 228"/>
                              <a:gd name="T63" fmla="*/ 1601 h 1434"/>
                              <a:gd name="T64" fmla="+- 0 1382 1382"/>
                              <a:gd name="T65" fmla="*/ T64 w 3053"/>
                              <a:gd name="T66" fmla="+- 0 1259 228"/>
                              <a:gd name="T67" fmla="*/ 1259 h 1434"/>
                              <a:gd name="T68" fmla="+- 0 1441 1382"/>
                              <a:gd name="T69" fmla="*/ T68 w 3053"/>
                              <a:gd name="T70" fmla="+- 0 1259 228"/>
                              <a:gd name="T71" fmla="*/ 1259 h 1434"/>
                              <a:gd name="T72" fmla="+- 0 1382 1382"/>
                              <a:gd name="T73" fmla="*/ T72 w 3053"/>
                              <a:gd name="T74" fmla="+- 0 913 228"/>
                              <a:gd name="T75" fmla="*/ 913 h 1434"/>
                              <a:gd name="T76" fmla="+- 0 1441 1382"/>
                              <a:gd name="T77" fmla="*/ T76 w 3053"/>
                              <a:gd name="T78" fmla="+- 0 913 228"/>
                              <a:gd name="T79" fmla="*/ 913 h 1434"/>
                              <a:gd name="T80" fmla="+- 0 1382 1382"/>
                              <a:gd name="T81" fmla="*/ T80 w 3053"/>
                              <a:gd name="T82" fmla="+- 0 572 228"/>
                              <a:gd name="T83" fmla="*/ 572 h 1434"/>
                              <a:gd name="T84" fmla="+- 0 1441 1382"/>
                              <a:gd name="T85" fmla="*/ T84 w 3053"/>
                              <a:gd name="T86" fmla="+- 0 572 228"/>
                              <a:gd name="T87" fmla="*/ 572 h 1434"/>
                              <a:gd name="T88" fmla="+- 0 1382 1382"/>
                              <a:gd name="T89" fmla="*/ T88 w 3053"/>
                              <a:gd name="T90" fmla="+- 0 228 228"/>
                              <a:gd name="T91" fmla="*/ 228 h 1434"/>
                              <a:gd name="T92" fmla="+- 0 1441 1382"/>
                              <a:gd name="T93" fmla="*/ T92 w 3053"/>
                              <a:gd name="T94" fmla="+- 0 228 228"/>
                              <a:gd name="T95" fmla="*/ 228 h 1434"/>
                              <a:gd name="T96" fmla="+- 0 1441 1382"/>
                              <a:gd name="T97" fmla="*/ T96 w 3053"/>
                              <a:gd name="T98" fmla="+- 0 1601 228"/>
                              <a:gd name="T99" fmla="*/ 1601 h 1434"/>
                              <a:gd name="T100" fmla="+- 0 4375 1382"/>
                              <a:gd name="T101" fmla="*/ T100 w 3053"/>
                              <a:gd name="T102" fmla="+- 0 1601 228"/>
                              <a:gd name="T103" fmla="*/ 1601 h 1434"/>
                              <a:gd name="T104" fmla="+- 0 1441 1382"/>
                              <a:gd name="T105" fmla="*/ T104 w 3053"/>
                              <a:gd name="T106" fmla="+- 0 1601 228"/>
                              <a:gd name="T107" fmla="*/ 1601 h 1434"/>
                              <a:gd name="T108" fmla="+- 0 1441 1382"/>
                              <a:gd name="T109" fmla="*/ T108 w 3053"/>
                              <a:gd name="T110" fmla="+- 0 1661 228"/>
                              <a:gd name="T111" fmla="*/ 1661 h 1434"/>
                              <a:gd name="T112" fmla="+- 0 1928 1382"/>
                              <a:gd name="T113" fmla="*/ T112 w 3053"/>
                              <a:gd name="T114" fmla="+- 0 1601 228"/>
                              <a:gd name="T115" fmla="*/ 1601 h 1434"/>
                              <a:gd name="T116" fmla="+- 0 1928 1382"/>
                              <a:gd name="T117" fmla="*/ T116 w 3053"/>
                              <a:gd name="T118" fmla="+- 0 1661 228"/>
                              <a:gd name="T119" fmla="*/ 1661 h 1434"/>
                              <a:gd name="T120" fmla="+- 0 2418 1382"/>
                              <a:gd name="T121" fmla="*/ T120 w 3053"/>
                              <a:gd name="T122" fmla="+- 0 1601 228"/>
                              <a:gd name="T123" fmla="*/ 1601 h 1434"/>
                              <a:gd name="T124" fmla="+- 0 2418 1382"/>
                              <a:gd name="T125" fmla="*/ T124 w 3053"/>
                              <a:gd name="T126" fmla="+- 0 1661 228"/>
                              <a:gd name="T127" fmla="*/ 1661 h 1434"/>
                              <a:gd name="T128" fmla="+- 0 2907 1382"/>
                              <a:gd name="T129" fmla="*/ T128 w 3053"/>
                              <a:gd name="T130" fmla="+- 0 1601 228"/>
                              <a:gd name="T131" fmla="*/ 1601 h 1434"/>
                              <a:gd name="T132" fmla="+- 0 2907 1382"/>
                              <a:gd name="T133" fmla="*/ T132 w 3053"/>
                              <a:gd name="T134" fmla="+- 0 1661 228"/>
                              <a:gd name="T135" fmla="*/ 1661 h 1434"/>
                              <a:gd name="T136" fmla="+- 0 3397 1382"/>
                              <a:gd name="T137" fmla="*/ T136 w 3053"/>
                              <a:gd name="T138" fmla="+- 0 1601 228"/>
                              <a:gd name="T139" fmla="*/ 1601 h 1434"/>
                              <a:gd name="T140" fmla="+- 0 3397 1382"/>
                              <a:gd name="T141" fmla="*/ T140 w 3053"/>
                              <a:gd name="T142" fmla="+- 0 1661 228"/>
                              <a:gd name="T143" fmla="*/ 1661 h 1434"/>
                              <a:gd name="T144" fmla="+- 0 3886 1382"/>
                              <a:gd name="T145" fmla="*/ T144 w 3053"/>
                              <a:gd name="T146" fmla="+- 0 1601 228"/>
                              <a:gd name="T147" fmla="*/ 1601 h 1434"/>
                              <a:gd name="T148" fmla="+- 0 3886 1382"/>
                              <a:gd name="T149" fmla="*/ T148 w 3053"/>
                              <a:gd name="T150" fmla="+- 0 1661 228"/>
                              <a:gd name="T151" fmla="*/ 1661 h 1434"/>
                              <a:gd name="T152" fmla="+- 0 4375 1382"/>
                              <a:gd name="T153" fmla="*/ T152 w 3053"/>
                              <a:gd name="T154" fmla="+- 0 1601 228"/>
                              <a:gd name="T155" fmla="*/ 1601 h 1434"/>
                              <a:gd name="T156" fmla="+- 0 4375 1382"/>
                              <a:gd name="T157" fmla="*/ T156 w 3053"/>
                              <a:gd name="T158" fmla="+- 0 1661 228"/>
                              <a:gd name="T159" fmla="*/ 1661 h 1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053" h="1434">
                                <a:moveTo>
                                  <a:pt x="2993" y="1373"/>
                                </a:moveTo>
                                <a:lnTo>
                                  <a:pt x="2993" y="0"/>
                                </a:lnTo>
                                <a:moveTo>
                                  <a:pt x="2993" y="1373"/>
                                </a:moveTo>
                                <a:lnTo>
                                  <a:pt x="3052" y="1373"/>
                                </a:lnTo>
                                <a:moveTo>
                                  <a:pt x="2993" y="1031"/>
                                </a:moveTo>
                                <a:lnTo>
                                  <a:pt x="3052" y="1031"/>
                                </a:lnTo>
                                <a:moveTo>
                                  <a:pt x="2993" y="685"/>
                                </a:moveTo>
                                <a:lnTo>
                                  <a:pt x="3052" y="685"/>
                                </a:lnTo>
                                <a:moveTo>
                                  <a:pt x="2993" y="344"/>
                                </a:moveTo>
                                <a:lnTo>
                                  <a:pt x="3052" y="344"/>
                                </a:lnTo>
                                <a:moveTo>
                                  <a:pt x="2993" y="0"/>
                                </a:moveTo>
                                <a:lnTo>
                                  <a:pt x="3052" y="0"/>
                                </a:lnTo>
                                <a:moveTo>
                                  <a:pt x="59" y="1373"/>
                                </a:moveTo>
                                <a:lnTo>
                                  <a:pt x="59" y="0"/>
                                </a:lnTo>
                                <a:moveTo>
                                  <a:pt x="0" y="1373"/>
                                </a:moveTo>
                                <a:lnTo>
                                  <a:pt x="59" y="1373"/>
                                </a:lnTo>
                                <a:moveTo>
                                  <a:pt x="0" y="1031"/>
                                </a:moveTo>
                                <a:lnTo>
                                  <a:pt x="59" y="1031"/>
                                </a:lnTo>
                                <a:moveTo>
                                  <a:pt x="0" y="685"/>
                                </a:moveTo>
                                <a:lnTo>
                                  <a:pt x="59" y="685"/>
                                </a:lnTo>
                                <a:moveTo>
                                  <a:pt x="0" y="344"/>
                                </a:moveTo>
                                <a:lnTo>
                                  <a:pt x="59" y="344"/>
                                </a:lnTo>
                                <a:moveTo>
                                  <a:pt x="0" y="0"/>
                                </a:moveTo>
                                <a:lnTo>
                                  <a:pt x="59" y="0"/>
                                </a:lnTo>
                                <a:moveTo>
                                  <a:pt x="59" y="1373"/>
                                </a:moveTo>
                                <a:lnTo>
                                  <a:pt x="2993" y="1373"/>
                                </a:lnTo>
                                <a:moveTo>
                                  <a:pt x="59" y="1373"/>
                                </a:moveTo>
                                <a:lnTo>
                                  <a:pt x="59" y="1433"/>
                                </a:lnTo>
                                <a:moveTo>
                                  <a:pt x="546" y="1373"/>
                                </a:moveTo>
                                <a:lnTo>
                                  <a:pt x="546" y="1433"/>
                                </a:lnTo>
                                <a:moveTo>
                                  <a:pt x="1036" y="1373"/>
                                </a:moveTo>
                                <a:lnTo>
                                  <a:pt x="1036" y="1433"/>
                                </a:lnTo>
                                <a:moveTo>
                                  <a:pt x="1525" y="1373"/>
                                </a:moveTo>
                                <a:lnTo>
                                  <a:pt x="1525" y="1433"/>
                                </a:lnTo>
                                <a:moveTo>
                                  <a:pt x="2015" y="1373"/>
                                </a:moveTo>
                                <a:lnTo>
                                  <a:pt x="2015" y="1433"/>
                                </a:lnTo>
                                <a:moveTo>
                                  <a:pt x="2504" y="1373"/>
                                </a:moveTo>
                                <a:lnTo>
                                  <a:pt x="2504" y="1433"/>
                                </a:lnTo>
                                <a:moveTo>
                                  <a:pt x="2993" y="1373"/>
                                </a:moveTo>
                                <a:lnTo>
                                  <a:pt x="2993" y="1433"/>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6"/>
                        <wps:cNvSpPr>
                          <a:spLocks/>
                        </wps:cNvSpPr>
                        <wps:spPr bwMode="auto">
                          <a:xfrm>
                            <a:off x="1685" y="313"/>
                            <a:ext cx="2445" cy="644"/>
                          </a:xfrm>
                          <a:custGeom>
                            <a:avLst/>
                            <a:gdLst>
                              <a:gd name="T0" fmla="+- 0 1686 1686"/>
                              <a:gd name="T1" fmla="*/ T0 w 2445"/>
                              <a:gd name="T2" fmla="+- 0 313 313"/>
                              <a:gd name="T3" fmla="*/ 313 h 644"/>
                              <a:gd name="T4" fmla="+- 0 2173 1686"/>
                              <a:gd name="T5" fmla="*/ T4 w 2445"/>
                              <a:gd name="T6" fmla="+- 0 783 313"/>
                              <a:gd name="T7" fmla="*/ 783 h 644"/>
                              <a:gd name="T8" fmla="+- 0 2663 1686"/>
                              <a:gd name="T9" fmla="*/ T8 w 2445"/>
                              <a:gd name="T10" fmla="+- 0 870 313"/>
                              <a:gd name="T11" fmla="*/ 870 h 644"/>
                              <a:gd name="T12" fmla="+- 0 3152 1686"/>
                              <a:gd name="T13" fmla="*/ T12 w 2445"/>
                              <a:gd name="T14" fmla="+- 0 572 313"/>
                              <a:gd name="T15" fmla="*/ 572 h 644"/>
                              <a:gd name="T16" fmla="+- 0 3642 1686"/>
                              <a:gd name="T17" fmla="*/ T16 w 2445"/>
                              <a:gd name="T18" fmla="+- 0 740 313"/>
                              <a:gd name="T19" fmla="*/ 740 h 644"/>
                              <a:gd name="T20" fmla="+- 0 4130 1686"/>
                              <a:gd name="T21" fmla="*/ T20 w 2445"/>
                              <a:gd name="T22" fmla="+- 0 957 313"/>
                              <a:gd name="T23" fmla="*/ 957 h 644"/>
                            </a:gdLst>
                            <a:ahLst/>
                            <a:cxnLst>
                              <a:cxn ang="0">
                                <a:pos x="T1" y="T3"/>
                              </a:cxn>
                              <a:cxn ang="0">
                                <a:pos x="T5" y="T7"/>
                              </a:cxn>
                              <a:cxn ang="0">
                                <a:pos x="T9" y="T11"/>
                              </a:cxn>
                              <a:cxn ang="0">
                                <a:pos x="T13" y="T15"/>
                              </a:cxn>
                              <a:cxn ang="0">
                                <a:pos x="T17" y="T19"/>
                              </a:cxn>
                              <a:cxn ang="0">
                                <a:pos x="T21" y="T23"/>
                              </a:cxn>
                            </a:cxnLst>
                            <a:rect l="0" t="0" r="r" b="b"/>
                            <a:pathLst>
                              <a:path w="2445" h="644">
                                <a:moveTo>
                                  <a:pt x="0" y="0"/>
                                </a:moveTo>
                                <a:lnTo>
                                  <a:pt x="487" y="470"/>
                                </a:lnTo>
                                <a:lnTo>
                                  <a:pt x="977" y="557"/>
                                </a:lnTo>
                                <a:lnTo>
                                  <a:pt x="1466" y="259"/>
                                </a:lnTo>
                                <a:lnTo>
                                  <a:pt x="1956" y="427"/>
                                </a:lnTo>
                                <a:lnTo>
                                  <a:pt x="2444" y="644"/>
                                </a:lnTo>
                              </a:path>
                            </a:pathLst>
                          </a:custGeom>
                          <a:noFill/>
                          <a:ln w="28575">
                            <a:solidFill>
                              <a:srgbClr val="BD4A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7"/>
                        <wps:cNvSpPr>
                          <a:spLocks noChangeArrowheads="1"/>
                        </wps:cNvSpPr>
                        <wps:spPr bwMode="auto">
                          <a:xfrm>
                            <a:off x="1613" y="245"/>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1613" y="245"/>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9"/>
                        <wps:cNvSpPr>
                          <a:spLocks noChangeArrowheads="1"/>
                        </wps:cNvSpPr>
                        <wps:spPr bwMode="auto">
                          <a:xfrm>
                            <a:off x="2102" y="715"/>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0"/>
                        <wps:cNvSpPr>
                          <a:spLocks noChangeArrowheads="1"/>
                        </wps:cNvSpPr>
                        <wps:spPr bwMode="auto">
                          <a:xfrm>
                            <a:off x="2102" y="715"/>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1"/>
                        <wps:cNvSpPr>
                          <a:spLocks noChangeArrowheads="1"/>
                        </wps:cNvSpPr>
                        <wps:spPr bwMode="auto">
                          <a:xfrm>
                            <a:off x="2592" y="801"/>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2"/>
                        <wps:cNvSpPr>
                          <a:spLocks noChangeArrowheads="1"/>
                        </wps:cNvSpPr>
                        <wps:spPr bwMode="auto">
                          <a:xfrm>
                            <a:off x="2592" y="801"/>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3"/>
                        <wps:cNvSpPr>
                          <a:spLocks noChangeArrowheads="1"/>
                        </wps:cNvSpPr>
                        <wps:spPr bwMode="auto">
                          <a:xfrm>
                            <a:off x="3081" y="499"/>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4"/>
                        <wps:cNvSpPr>
                          <a:spLocks noChangeArrowheads="1"/>
                        </wps:cNvSpPr>
                        <wps:spPr bwMode="auto">
                          <a:xfrm>
                            <a:off x="3081" y="499"/>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45"/>
                        <wps:cNvSpPr>
                          <a:spLocks noChangeArrowheads="1"/>
                        </wps:cNvSpPr>
                        <wps:spPr bwMode="auto">
                          <a:xfrm>
                            <a:off x="3566" y="672"/>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6"/>
                        <wps:cNvSpPr>
                          <a:spLocks noChangeArrowheads="1"/>
                        </wps:cNvSpPr>
                        <wps:spPr bwMode="auto">
                          <a:xfrm>
                            <a:off x="3566" y="672"/>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7"/>
                        <wps:cNvSpPr>
                          <a:spLocks noChangeArrowheads="1"/>
                        </wps:cNvSpPr>
                        <wps:spPr bwMode="auto">
                          <a:xfrm>
                            <a:off x="4056" y="888"/>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8"/>
                        <wps:cNvSpPr>
                          <a:spLocks noChangeArrowheads="1"/>
                        </wps:cNvSpPr>
                        <wps:spPr bwMode="auto">
                          <a:xfrm>
                            <a:off x="4056" y="888"/>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49"/>
                        <wps:cNvSpPr>
                          <a:spLocks noChangeArrowheads="1"/>
                        </wps:cNvSpPr>
                        <wps:spPr bwMode="auto">
                          <a:xfrm>
                            <a:off x="5284" y="381"/>
                            <a:ext cx="384" cy="1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0"/>
                        <wps:cNvCnPr>
                          <a:cxnSpLocks noChangeShapeType="1"/>
                        </wps:cNvCnPr>
                        <wps:spPr bwMode="auto">
                          <a:xfrm>
                            <a:off x="5285" y="1209"/>
                            <a:ext cx="384" cy="0"/>
                          </a:xfrm>
                          <a:prstGeom prst="line">
                            <a:avLst/>
                          </a:prstGeom>
                          <a:noFill/>
                          <a:ln w="28575">
                            <a:solidFill>
                              <a:srgbClr val="BD4A47"/>
                            </a:solidFill>
                            <a:round/>
                            <a:headEnd/>
                            <a:tailEnd/>
                          </a:ln>
                          <a:extLst>
                            <a:ext uri="{909E8E84-426E-40DD-AFC4-6F175D3DCCD1}">
                              <a14:hiddenFill xmlns:a14="http://schemas.microsoft.com/office/drawing/2010/main">
                                <a:noFill/>
                              </a14:hiddenFill>
                            </a:ext>
                          </a:extLst>
                        </wps:spPr>
                        <wps:bodyPr/>
                      </wps:wsp>
                      <wps:wsp>
                        <wps:cNvPr id="51" name="Rectangle 51"/>
                        <wps:cNvSpPr>
                          <a:spLocks noChangeArrowheads="1"/>
                        </wps:cNvSpPr>
                        <wps:spPr bwMode="auto">
                          <a:xfrm>
                            <a:off x="5417" y="1148"/>
                            <a:ext cx="116" cy="11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2"/>
                        <wps:cNvSpPr>
                          <a:spLocks noChangeArrowheads="1"/>
                        </wps:cNvSpPr>
                        <wps:spPr bwMode="auto">
                          <a:xfrm>
                            <a:off x="5417" y="1148"/>
                            <a:ext cx="116" cy="116"/>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3"/>
                        <wps:cNvSpPr>
                          <a:spLocks noChangeArrowheads="1"/>
                        </wps:cNvSpPr>
                        <wps:spPr bwMode="auto">
                          <a:xfrm>
                            <a:off x="7" y="7"/>
                            <a:ext cx="7920" cy="2064"/>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54"/>
                        <wps:cNvSpPr txBox="1">
                          <a:spLocks noChangeArrowheads="1"/>
                        </wps:cNvSpPr>
                        <wps:spPr bwMode="auto">
                          <a:xfrm>
                            <a:off x="186" y="111"/>
                            <a:ext cx="1058" cy="1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D624C" w14:textId="77777777" w:rsidR="00305852" w:rsidRDefault="00305852" w:rsidP="00305852">
                              <w:pPr>
                                <w:spacing w:line="357" w:lineRule="auto"/>
                                <w:ind w:right="18"/>
                                <w:jc w:val="both"/>
                                <w:rPr>
                                  <w:rFonts w:ascii="Times New Roman"/>
                                  <w:sz w:val="20"/>
                                </w:rPr>
                              </w:pPr>
                              <w:r>
                                <w:rPr>
                                  <w:rFonts w:ascii="Times New Roman"/>
                                  <w:sz w:val="20"/>
                                </w:rPr>
                                <w:t>Rp80,000.00 Rp60,000.00 Rp40,000.00 Rp20,000.00</w:t>
                              </w:r>
                            </w:p>
                            <w:p w14:paraId="5160F4F8" w14:textId="77777777" w:rsidR="00305852" w:rsidRDefault="00305852" w:rsidP="00305852">
                              <w:pPr>
                                <w:ind w:left="634"/>
                                <w:rPr>
                                  <w:rFonts w:ascii="Times New Roman"/>
                                  <w:sz w:val="20"/>
                                </w:rPr>
                              </w:pPr>
                              <w:r>
                                <w:rPr>
                                  <w:rFonts w:ascii="Times New Roman"/>
                                  <w:sz w:val="20"/>
                                </w:rPr>
                                <w:t>Rp-</w:t>
                              </w:r>
                            </w:p>
                          </w:txbxContent>
                        </wps:txbx>
                        <wps:bodyPr rot="0" vert="horz" wrap="square" lIns="0" tIns="0" rIns="0" bIns="0" anchor="t" anchorCtr="0" upright="1">
                          <a:noAutofit/>
                        </wps:bodyPr>
                      </wps:wsp>
                      <wps:wsp>
                        <wps:cNvPr id="55" name="Text Box 55"/>
                        <wps:cNvSpPr txBox="1">
                          <a:spLocks noChangeArrowheads="1"/>
                        </wps:cNvSpPr>
                        <wps:spPr bwMode="auto">
                          <a:xfrm>
                            <a:off x="4547" y="111"/>
                            <a:ext cx="540" cy="1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75F5" w14:textId="77777777" w:rsidR="00305852" w:rsidRDefault="00305852" w:rsidP="00305852">
                              <w:pPr>
                                <w:spacing w:line="223" w:lineRule="exact"/>
                                <w:rPr>
                                  <w:rFonts w:ascii="Times New Roman"/>
                                  <w:sz w:val="20"/>
                                </w:rPr>
                              </w:pPr>
                              <w:r>
                                <w:rPr>
                                  <w:rFonts w:ascii="Times New Roman"/>
                                  <w:sz w:val="20"/>
                                </w:rPr>
                                <w:t>8.00%</w:t>
                              </w:r>
                            </w:p>
                            <w:p w14:paraId="0EE622A1" w14:textId="77777777" w:rsidR="00305852" w:rsidRDefault="00305852" w:rsidP="00305852">
                              <w:pPr>
                                <w:spacing w:before="114"/>
                                <w:rPr>
                                  <w:rFonts w:ascii="Times New Roman"/>
                                  <w:sz w:val="20"/>
                                </w:rPr>
                              </w:pPr>
                              <w:r>
                                <w:rPr>
                                  <w:rFonts w:ascii="Times New Roman"/>
                                  <w:sz w:val="20"/>
                                </w:rPr>
                                <w:t>6.00%</w:t>
                              </w:r>
                            </w:p>
                            <w:p w14:paraId="2DCB403F" w14:textId="77777777" w:rsidR="00305852" w:rsidRDefault="00305852" w:rsidP="00305852">
                              <w:pPr>
                                <w:spacing w:before="113"/>
                                <w:rPr>
                                  <w:rFonts w:ascii="Times New Roman"/>
                                  <w:sz w:val="20"/>
                                </w:rPr>
                              </w:pPr>
                              <w:r>
                                <w:rPr>
                                  <w:rFonts w:ascii="Times New Roman"/>
                                  <w:sz w:val="20"/>
                                </w:rPr>
                                <w:t>4.00%</w:t>
                              </w:r>
                            </w:p>
                            <w:p w14:paraId="696C8ED8" w14:textId="77777777" w:rsidR="00305852" w:rsidRDefault="00305852" w:rsidP="00305852">
                              <w:pPr>
                                <w:spacing w:before="113"/>
                                <w:rPr>
                                  <w:rFonts w:ascii="Times New Roman"/>
                                  <w:sz w:val="20"/>
                                </w:rPr>
                              </w:pPr>
                              <w:r>
                                <w:rPr>
                                  <w:rFonts w:ascii="Times New Roman"/>
                                  <w:sz w:val="20"/>
                                </w:rPr>
                                <w:t>2.00%</w:t>
                              </w:r>
                            </w:p>
                            <w:p w14:paraId="04B0EC22" w14:textId="77777777" w:rsidR="00305852" w:rsidRDefault="00305852" w:rsidP="00305852">
                              <w:pPr>
                                <w:spacing w:before="114"/>
                                <w:rPr>
                                  <w:rFonts w:ascii="Times New Roman"/>
                                  <w:sz w:val="20"/>
                                </w:rPr>
                              </w:pPr>
                              <w:r>
                                <w:rPr>
                                  <w:rFonts w:ascii="Times New Roman"/>
                                  <w:sz w:val="20"/>
                                </w:rPr>
                                <w:t>0.00%</w:t>
                              </w:r>
                            </w:p>
                          </w:txbxContent>
                        </wps:txbx>
                        <wps:bodyPr rot="0" vert="horz" wrap="square" lIns="0" tIns="0" rIns="0" bIns="0" anchor="t" anchorCtr="0" upright="1">
                          <a:noAutofit/>
                        </wps:bodyPr>
                      </wps:wsp>
                      <wps:wsp>
                        <wps:cNvPr id="56" name="Text Box 56"/>
                        <wps:cNvSpPr txBox="1">
                          <a:spLocks noChangeArrowheads="1"/>
                        </wps:cNvSpPr>
                        <wps:spPr bwMode="auto">
                          <a:xfrm>
                            <a:off x="5711" y="316"/>
                            <a:ext cx="2036"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7C62" w14:textId="77777777" w:rsidR="00305852" w:rsidRDefault="00305852" w:rsidP="00305852">
                              <w:pPr>
                                <w:ind w:right="438"/>
                                <w:rPr>
                                  <w:rFonts w:ascii="Times New Roman"/>
                                  <w:sz w:val="20"/>
                                </w:rPr>
                              </w:pPr>
                              <w:r>
                                <w:rPr>
                                  <w:rFonts w:ascii="Times New Roman"/>
                                  <w:sz w:val="20"/>
                                </w:rPr>
                                <w:t>Nilai Aktiva Bersih (NAB) Reksadana Syariah (Miliar Rp)</w:t>
                              </w:r>
                            </w:p>
                            <w:p w14:paraId="6E90ABD7" w14:textId="77777777" w:rsidR="00305852" w:rsidRDefault="00305852" w:rsidP="00305852">
                              <w:pPr>
                                <w:spacing w:before="81"/>
                                <w:rPr>
                                  <w:rFonts w:ascii="Times New Roman"/>
                                  <w:sz w:val="20"/>
                                </w:rPr>
                              </w:pPr>
                              <w:r>
                                <w:rPr>
                                  <w:rFonts w:ascii="Times New Roman"/>
                                  <w:sz w:val="20"/>
                                </w:rPr>
                                <w:t>BI Rate atau BI 7- Days</w:t>
                              </w:r>
                            </w:p>
                            <w:p w14:paraId="3F1D5B34" w14:textId="77777777" w:rsidR="00305852" w:rsidRDefault="00305852" w:rsidP="00305852">
                              <w:pPr>
                                <w:rPr>
                                  <w:rFonts w:ascii="Times New Roman"/>
                                  <w:sz w:val="20"/>
                                </w:rPr>
                              </w:pPr>
                              <w:r>
                                <w:rPr>
                                  <w:rFonts w:ascii="Times New Roman"/>
                                  <w:sz w:val="20"/>
                                </w:rPr>
                                <w:t>(Reverse) Repo Rate (%)</w:t>
                              </w:r>
                            </w:p>
                          </w:txbxContent>
                        </wps:txbx>
                        <wps:bodyPr rot="0" vert="horz" wrap="square" lIns="0" tIns="0" rIns="0" bIns="0" anchor="t" anchorCtr="0" upright="1">
                          <a:noAutofit/>
                        </wps:bodyPr>
                      </wps:wsp>
                      <wps:wsp>
                        <wps:cNvPr id="57" name="Text Box 57"/>
                        <wps:cNvSpPr txBox="1">
                          <a:spLocks noChangeArrowheads="1"/>
                        </wps:cNvSpPr>
                        <wps:spPr bwMode="auto">
                          <a:xfrm>
                            <a:off x="1486" y="1721"/>
                            <a:ext cx="286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4CF17" w14:textId="77777777" w:rsidR="00305852" w:rsidRDefault="00305852" w:rsidP="00305852">
                              <w:pPr>
                                <w:spacing w:line="223" w:lineRule="exact"/>
                                <w:rPr>
                                  <w:rFonts w:ascii="Times New Roman"/>
                                  <w:sz w:val="20"/>
                                </w:rPr>
                              </w:pPr>
                              <w:r>
                                <w:rPr>
                                  <w:rFonts w:ascii="Times New Roman"/>
                                  <w:sz w:val="20"/>
                                </w:rPr>
                                <w:t>2015 2016 2017 2018 2019 2020</w:t>
                              </w:r>
                            </w:p>
                          </w:txbxContent>
                        </wps:txbx>
                        <wps:bodyPr rot="0" vert="horz" wrap="square" lIns="0" tIns="0" rIns="0" bIns="0" anchor="t" anchorCtr="0" upright="1">
                          <a:noAutofit/>
                        </wps:bodyPr>
                      </wps:wsp>
                    </wpg:wgp>
                  </a:graphicData>
                </a:graphic>
              </wp:inline>
            </w:drawing>
          </mc:Choice>
          <mc:Fallback>
            <w:pict>
              <v:group w14:anchorId="2476DA69" id="Group 33" o:spid="_x0000_s1051" style="width:396.75pt;height:85.1pt;mso-position-horizontal-relative:char;mso-position-vertical-relative:line" coordsize="7935,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">
                <v:shape id="AutoShape 34" o:spid="_x0000_s1052" style="position:absolute;left:1587;top:322;width:2640;height:1279;visibility:visible;mso-wrap-style:square;v-text-anchor:top" coordsize="2640,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" path="m197,1089l,1089r,189l197,1278r,-189xm687,1022r-197,l490,1278r197,l687,1022xm1176,792r-196,l980,1278r196,l1176,792xm1661,686r-192,l1469,1278r192,l1661,686xm2151,355r-192,l1959,1278r192,l2151,355xm2640,l2444,r,1278l2640,1278,2640,xe" fillcolor="#4f81bc" stroked="f">
                  <v:path arrowok="t" o:connecttype="custom" o:connectlocs="197,1412;0,1412;0,1601;197,1601;197,1412;687,1345;490,1345;490,1601;687,1601;687,1345;1176,1115;980,1115;980,1601;1176,1601;1176,1115;1661,1009;1469,1009;1469,1601;1661,1601;1661,1009;2151,678;1959,678;1959,1601;2151,1601;2151,678;2640,323;2444,323;2444,1601;2640,1601;2640,323" o:connectangles="0,0,0,0,0,0,0,0,0,0,0,0,0,0,0,0,0,0,0,0,0,0,0,0,0,0,0,0,0,0"/>
                </v:shape>
                <v:shape id="AutoShape 35" o:spid="_x0000_s1053" style="position:absolute;left:1381;top:227;width:3053;height:1434;visibility:visible;mso-wrap-style:square;v-text-anchor:top" coordsize="3053,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" path="m2993,1373l2993,t,1373l3052,1373t-59,-342l3052,1031m2993,685r59,m2993,344r59,m2993,r59,m59,1373l59,m,1373r59,m,1031r59,m,685r59,m,344r59,m,l59,t,1373l2993,1373t-2934,l59,1433t487,-60l546,1433t490,-60l1036,1433t489,-60l1525,1433t490,-60l2015,1433t489,-60l2504,1433t489,-60l2993,1433e" filled="f" strokecolor="#858585">
                  <v:path arrowok="t" o:connecttype="custom" o:connectlocs="2993,1601;2993,228;2993,1601;3052,1601;2993,1259;3052,1259;2993,913;3052,913;2993,572;3052,572;2993,228;3052,228;59,1601;59,228;0,1601;59,1601;0,1259;59,1259;0,913;59,913;0,572;59,572;0,228;59,228;59,1601;2993,1601;59,1601;59,1661;546,1601;546,1661;1036,1601;1036,1661;1525,1601;1525,1661;2015,1601;2015,1661;2504,1601;2504,1661;2993,1601;2993,1661" o:connectangles="0,0,0,0,0,0,0,0,0,0,0,0,0,0,0,0,0,0,0,0,0,0,0,0,0,0,0,0,0,0,0,0,0,0,0,0,0,0,0,0"/>
                </v:shape>
                <v:shape id="Freeform 36" o:spid="_x0000_s1054" style="position:absolute;left:1685;top:313;width:2445;height:644;visibility:visible;mso-wrap-style:square;v-text-anchor:top" coordsize="244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" path="m,l487,470r490,87l1466,259r490,168l2444,644e" filled="f" strokecolor="#bd4a47" strokeweight="2.25pt">
                  <v:path arrowok="t" o:connecttype="custom" o:connectlocs="0,313;487,783;977,870;1466,572;1956,740;2444,957" o:connectangles="0,0,0,0,0,0"/>
                </v:shape>
                <v:rect id="Rectangle 37" o:spid="_x0000_s1055" style="position:absolute;left:1613;top:245;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" fillcolor="#c0504d" stroked="f"/>
                <v:rect id="Rectangle 38" o:spid="_x0000_s1056" style="position:absolute;left:1613;top:245;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" filled="f" strokecolor="#bd4a47" strokeweight=".72pt"/>
                <v:rect id="Rectangle 39" o:spid="_x0000_s1057" style="position:absolute;left:2102;top:715;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" fillcolor="#c0504d" stroked="f"/>
                <v:rect id="Rectangle 40" o:spid="_x0000_s1058" style="position:absolute;left:2102;top:715;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" filled="f" strokecolor="#bd4a47" strokeweight=".72pt"/>
                <v:rect id="Rectangle 41" o:spid="_x0000_s1059" style="position:absolute;left:2592;top:801;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" fillcolor="#c0504d" stroked="f"/>
                <v:rect id="Rectangle 42" o:spid="_x0000_s1060" style="position:absolute;left:2592;top:801;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" filled="f" strokecolor="#bd4a47" strokeweight=".72pt"/>
                <v:rect id="Rectangle 43" o:spid="_x0000_s1061" style="position:absolute;left:3081;top:499;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" fillcolor="#c0504d" stroked="f"/>
                <v:rect id="Rectangle 44" o:spid="_x0000_s1062" style="position:absolute;left:3081;top:499;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" filled="f" strokecolor="#bd4a47" strokeweight=".72pt"/>
                <v:rect id="Rectangle 45" o:spid="_x0000_s1063" style="position:absolute;left:3566;top:672;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" fillcolor="#c0504d" stroked="f"/>
                <v:rect id="Rectangle 46" o:spid="_x0000_s1064" style="position:absolute;left:3566;top:672;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" filled="f" strokecolor="#bd4a47" strokeweight=".72pt"/>
                <v:rect id="Rectangle 47" o:spid="_x0000_s1065" style="position:absolute;left:4056;top:888;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" fillcolor="#c0504d" stroked="f"/>
                <v:rect id="Rectangle 48" o:spid="_x0000_s1066" style="position:absolute;left:4056;top:888;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" filled="f" strokecolor="#bd4a47" strokeweight=".72pt"/>
                <v:rect id="Rectangle 49" o:spid="_x0000_s1067" style="position:absolute;left:5284;top:381;width:384;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" fillcolor="#4f81bc" stroked="f"/>
                <v:line id="Line 50" o:spid="_x0000_s1068" style="position:absolute;visibility:visible;mso-wrap-style:square" from="5285,1209" to="5669,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" strokecolor="#bd4a47" strokeweight="2.25pt"/>
                <v:rect id="Rectangle 51" o:spid="_x0000_s1069" style="position:absolute;left:5417;top:1148;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" fillcolor="#c0504d" stroked="f"/>
                <v:rect id="Rectangle 52" o:spid="_x0000_s1070" style="position:absolute;left:5417;top:1148;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" filled="f" strokecolor="#bd4a47"/>
                <v:rect id="Rectangle 53" o:spid="_x0000_s1071" style="position:absolute;left:7;top:7;width:79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" filled="f" strokecolor="#858585"/>
                <v:shape id="Text Box 54" o:spid="_x0000_s1072" type="#_x0000_t202" style="position:absolute;left:186;top:111;width:1058;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A6D624C" w14:textId="77777777" w:rsidR="00305852" w:rsidRDefault="00305852" w:rsidP="00305852">
                        <w:pPr>
                          <w:spacing w:line="357" w:lineRule="auto"/>
                          <w:ind w:right="18"/>
                          <w:jc w:val="both"/>
                          <w:rPr>
                            <w:rFonts w:ascii="Times New Roman"/>
                            <w:sz w:val="20"/>
                          </w:rPr>
                        </w:pPr>
                        <w:r>
                          <w:rPr>
                            <w:rFonts w:ascii="Times New Roman"/>
                            <w:sz w:val="20"/>
                          </w:rPr>
                          <w:t>Rp80,000.00 Rp60,000.00 Rp40,000.00 Rp20,000.00</w:t>
                        </w:r>
                      </w:p>
                      <w:p w14:paraId="5160F4F8" w14:textId="77777777" w:rsidR="00305852" w:rsidRDefault="00305852" w:rsidP="00305852">
                        <w:pPr>
                          <w:ind w:left="634"/>
                          <w:rPr>
                            <w:rFonts w:ascii="Times New Roman"/>
                            <w:sz w:val="20"/>
                          </w:rPr>
                        </w:pPr>
                        <w:r>
                          <w:rPr>
                            <w:rFonts w:ascii="Times New Roman"/>
                            <w:sz w:val="20"/>
                          </w:rPr>
                          <w:t>Rp-</w:t>
                        </w:r>
                      </w:p>
                    </w:txbxContent>
                  </v:textbox>
                </v:shape>
                <v:shape id="Text Box 55" o:spid="_x0000_s1073" type="#_x0000_t202" style="position:absolute;left:4547;top:111;width:540;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01C75F5" w14:textId="77777777" w:rsidR="00305852" w:rsidRDefault="00305852" w:rsidP="00305852">
                        <w:pPr>
                          <w:spacing w:line="223" w:lineRule="exact"/>
                          <w:rPr>
                            <w:rFonts w:ascii="Times New Roman"/>
                            <w:sz w:val="20"/>
                          </w:rPr>
                        </w:pPr>
                        <w:r>
                          <w:rPr>
                            <w:rFonts w:ascii="Times New Roman"/>
                            <w:sz w:val="20"/>
                          </w:rPr>
                          <w:t>8.00%</w:t>
                        </w:r>
                      </w:p>
                      <w:p w14:paraId="0EE622A1" w14:textId="77777777" w:rsidR="00305852" w:rsidRDefault="00305852" w:rsidP="00305852">
                        <w:pPr>
                          <w:spacing w:before="114"/>
                          <w:rPr>
                            <w:rFonts w:ascii="Times New Roman"/>
                            <w:sz w:val="20"/>
                          </w:rPr>
                        </w:pPr>
                        <w:r>
                          <w:rPr>
                            <w:rFonts w:ascii="Times New Roman"/>
                            <w:sz w:val="20"/>
                          </w:rPr>
                          <w:t>6.00%</w:t>
                        </w:r>
                      </w:p>
                      <w:p w14:paraId="2DCB403F" w14:textId="77777777" w:rsidR="00305852" w:rsidRDefault="00305852" w:rsidP="00305852">
                        <w:pPr>
                          <w:spacing w:before="113"/>
                          <w:rPr>
                            <w:rFonts w:ascii="Times New Roman"/>
                            <w:sz w:val="20"/>
                          </w:rPr>
                        </w:pPr>
                        <w:r>
                          <w:rPr>
                            <w:rFonts w:ascii="Times New Roman"/>
                            <w:sz w:val="20"/>
                          </w:rPr>
                          <w:t>4.00%</w:t>
                        </w:r>
                      </w:p>
                      <w:p w14:paraId="696C8ED8" w14:textId="77777777" w:rsidR="00305852" w:rsidRDefault="00305852" w:rsidP="00305852">
                        <w:pPr>
                          <w:spacing w:before="113"/>
                          <w:rPr>
                            <w:rFonts w:ascii="Times New Roman"/>
                            <w:sz w:val="20"/>
                          </w:rPr>
                        </w:pPr>
                        <w:r>
                          <w:rPr>
                            <w:rFonts w:ascii="Times New Roman"/>
                            <w:sz w:val="20"/>
                          </w:rPr>
                          <w:t>2.00%</w:t>
                        </w:r>
                      </w:p>
                      <w:p w14:paraId="04B0EC22" w14:textId="77777777" w:rsidR="00305852" w:rsidRDefault="00305852" w:rsidP="00305852">
                        <w:pPr>
                          <w:spacing w:before="114"/>
                          <w:rPr>
                            <w:rFonts w:ascii="Times New Roman"/>
                            <w:sz w:val="20"/>
                          </w:rPr>
                        </w:pPr>
                        <w:r>
                          <w:rPr>
                            <w:rFonts w:ascii="Times New Roman"/>
                            <w:sz w:val="20"/>
                          </w:rPr>
                          <w:t>0.00%</w:t>
                        </w:r>
                      </w:p>
                    </w:txbxContent>
                  </v:textbox>
                </v:shape>
                <v:shape id="Text Box 56" o:spid="_x0000_s1074" type="#_x0000_t202" style="position:absolute;left:5711;top:316;width:2036;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6607C62" w14:textId="77777777" w:rsidR="00305852" w:rsidRDefault="00305852" w:rsidP="00305852">
                        <w:pPr>
                          <w:ind w:right="438"/>
                          <w:rPr>
                            <w:rFonts w:ascii="Times New Roman"/>
                            <w:sz w:val="20"/>
                          </w:rPr>
                        </w:pPr>
                        <w:r>
                          <w:rPr>
                            <w:rFonts w:ascii="Times New Roman"/>
                            <w:sz w:val="20"/>
                          </w:rPr>
                          <w:t xml:space="preserve">Nilai </w:t>
                        </w:r>
                        <w:proofErr w:type="spellStart"/>
                        <w:r>
                          <w:rPr>
                            <w:rFonts w:ascii="Times New Roman"/>
                            <w:sz w:val="20"/>
                          </w:rPr>
                          <w:t>Aktiva</w:t>
                        </w:r>
                        <w:proofErr w:type="spellEnd"/>
                        <w:r>
                          <w:rPr>
                            <w:rFonts w:ascii="Times New Roman"/>
                            <w:sz w:val="20"/>
                          </w:rPr>
                          <w:t xml:space="preserve"> </w:t>
                        </w:r>
                        <w:proofErr w:type="spellStart"/>
                        <w:r>
                          <w:rPr>
                            <w:rFonts w:ascii="Times New Roman"/>
                            <w:sz w:val="20"/>
                          </w:rPr>
                          <w:t>Bersih</w:t>
                        </w:r>
                        <w:proofErr w:type="spellEnd"/>
                        <w:r>
                          <w:rPr>
                            <w:rFonts w:ascii="Times New Roman"/>
                            <w:sz w:val="20"/>
                          </w:rPr>
                          <w:t xml:space="preserve"> (NAB) </w:t>
                        </w:r>
                        <w:proofErr w:type="spellStart"/>
                        <w:r>
                          <w:rPr>
                            <w:rFonts w:ascii="Times New Roman"/>
                            <w:sz w:val="20"/>
                          </w:rPr>
                          <w:t>Reksadana</w:t>
                        </w:r>
                        <w:proofErr w:type="spellEnd"/>
                        <w:r>
                          <w:rPr>
                            <w:rFonts w:ascii="Times New Roman"/>
                            <w:sz w:val="20"/>
                          </w:rPr>
                          <w:t xml:space="preserve"> Syariah (</w:t>
                        </w:r>
                        <w:proofErr w:type="spellStart"/>
                        <w:r>
                          <w:rPr>
                            <w:rFonts w:ascii="Times New Roman"/>
                            <w:sz w:val="20"/>
                          </w:rPr>
                          <w:t>Miliar</w:t>
                        </w:r>
                        <w:proofErr w:type="spellEnd"/>
                        <w:r>
                          <w:rPr>
                            <w:rFonts w:ascii="Times New Roman"/>
                            <w:sz w:val="20"/>
                          </w:rPr>
                          <w:t xml:space="preserve"> Rp)</w:t>
                        </w:r>
                      </w:p>
                      <w:p w14:paraId="6E90ABD7" w14:textId="77777777" w:rsidR="00305852" w:rsidRDefault="00305852" w:rsidP="00305852">
                        <w:pPr>
                          <w:spacing w:before="81"/>
                          <w:rPr>
                            <w:rFonts w:ascii="Times New Roman"/>
                            <w:sz w:val="20"/>
                          </w:rPr>
                        </w:pPr>
                        <w:r>
                          <w:rPr>
                            <w:rFonts w:ascii="Times New Roman"/>
                            <w:sz w:val="20"/>
                          </w:rPr>
                          <w:t xml:space="preserve">BI Rate </w:t>
                        </w:r>
                        <w:proofErr w:type="spellStart"/>
                        <w:r>
                          <w:rPr>
                            <w:rFonts w:ascii="Times New Roman"/>
                            <w:sz w:val="20"/>
                          </w:rPr>
                          <w:t>atau</w:t>
                        </w:r>
                        <w:proofErr w:type="spellEnd"/>
                        <w:r>
                          <w:rPr>
                            <w:rFonts w:ascii="Times New Roman"/>
                            <w:sz w:val="20"/>
                          </w:rPr>
                          <w:t xml:space="preserve"> BI 7- Days</w:t>
                        </w:r>
                      </w:p>
                      <w:p w14:paraId="3F1D5B34" w14:textId="77777777" w:rsidR="00305852" w:rsidRDefault="00305852" w:rsidP="00305852">
                        <w:pPr>
                          <w:rPr>
                            <w:rFonts w:ascii="Times New Roman"/>
                            <w:sz w:val="20"/>
                          </w:rPr>
                        </w:pPr>
                        <w:r>
                          <w:rPr>
                            <w:rFonts w:ascii="Times New Roman"/>
                            <w:sz w:val="20"/>
                          </w:rPr>
                          <w:t>(Reverse) Repo Rate (%)</w:t>
                        </w:r>
                      </w:p>
                    </w:txbxContent>
                  </v:textbox>
                </v:shape>
                <v:shape id="Text Box 57" o:spid="_x0000_s1075" type="#_x0000_t202" style="position:absolute;left:1486;top:1721;width:286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294CF17" w14:textId="77777777" w:rsidR="00305852" w:rsidRDefault="00305852" w:rsidP="00305852">
                        <w:pPr>
                          <w:spacing w:line="223" w:lineRule="exact"/>
                          <w:rPr>
                            <w:rFonts w:ascii="Times New Roman"/>
                            <w:sz w:val="20"/>
                          </w:rPr>
                        </w:pPr>
                        <w:r>
                          <w:rPr>
                            <w:rFonts w:ascii="Times New Roman"/>
                            <w:sz w:val="20"/>
                          </w:rPr>
                          <w:t>2015 2016 2017 2018 2019 2020</w:t>
                        </w:r>
                      </w:p>
                    </w:txbxContent>
                  </v:textbox>
                </v:shape>
                <w10:anchorlock/>
              </v:group>
            </w:pict>
          </mc:Fallback>
        </mc:AlternateContent>
      </w:r>
    </w:p>
    <w:p w14:paraId="55EF404E" w14:textId="77777777" w:rsidR="00305852" w:rsidRDefault="00305852" w:rsidP="00305852">
      <w:pPr>
        <w:pStyle w:val="Heading1"/>
        <w:ind w:left="0"/>
        <w:jc w:val="center"/>
        <w:rPr>
          <w:rFonts w:ascii="Arial Narrow" w:hAnsi="Arial Narrow"/>
          <w:b w:val="0"/>
          <w:bCs w:val="0"/>
        </w:rPr>
      </w:pPr>
      <w:r w:rsidRPr="00305852">
        <w:rPr>
          <w:rFonts w:ascii="Arial Narrow" w:hAnsi="Arial Narrow"/>
          <w:b w:val="0"/>
          <w:bCs w:val="0"/>
        </w:rPr>
        <w:t xml:space="preserve">Gambar 2. Laju Perkembangan BI </w:t>
      </w:r>
      <w:r w:rsidRPr="00305852">
        <w:rPr>
          <w:rFonts w:ascii="Arial Narrow" w:hAnsi="Arial Narrow"/>
          <w:b w:val="0"/>
          <w:bCs w:val="0"/>
          <w:i/>
        </w:rPr>
        <w:t xml:space="preserve">Rate </w:t>
      </w:r>
      <w:r w:rsidRPr="00305852">
        <w:rPr>
          <w:rFonts w:ascii="Arial Narrow" w:hAnsi="Arial Narrow"/>
          <w:b w:val="0"/>
          <w:bCs w:val="0"/>
        </w:rPr>
        <w:t>Terhadap Nilai Aktiva Bersih (NAB) Reksadana Syariah di Indonesia Pada Tahun 2015-2020</w:t>
      </w:r>
    </w:p>
    <w:p w14:paraId="2BB45628" w14:textId="751F74A9" w:rsidR="00305852" w:rsidRPr="00305852" w:rsidRDefault="00305852" w:rsidP="00305852">
      <w:pPr>
        <w:pStyle w:val="Heading1"/>
        <w:ind w:left="0"/>
        <w:jc w:val="center"/>
        <w:rPr>
          <w:rFonts w:ascii="Arial Narrow" w:hAnsi="Arial Narrow"/>
          <w:b w:val="0"/>
          <w:bCs w:val="0"/>
        </w:rPr>
      </w:pPr>
      <w:r>
        <w:rPr>
          <w:rFonts w:ascii="Arial Narrow" w:hAnsi="Arial Narrow"/>
          <w:b w:val="0"/>
          <w:bCs w:val="0"/>
        </w:rPr>
        <w:t>(</w:t>
      </w:r>
      <w:r w:rsidRPr="00B20914">
        <w:rPr>
          <w:rFonts w:ascii="Arial Narrow" w:hAnsi="Arial Narrow"/>
          <w:sz w:val="22"/>
          <w:szCs w:val="22"/>
        </w:rPr>
        <w:t>Sumber Data: Bank Indonesia (BI) dan Otoritas Jasa Keuangan (OJK)</w:t>
      </w:r>
      <w:r>
        <w:rPr>
          <w:rFonts w:ascii="Arial Narrow" w:hAnsi="Arial Narrow"/>
          <w:sz w:val="22"/>
          <w:szCs w:val="22"/>
        </w:rPr>
        <w:t>)</w:t>
      </w:r>
    </w:p>
    <w:p w14:paraId="405A09B5" w14:textId="77777777" w:rsidR="00305852" w:rsidRPr="00F762E4" w:rsidRDefault="00305852" w:rsidP="00305852">
      <w:pPr>
        <w:pStyle w:val="BodyText"/>
        <w:spacing w:line="360" w:lineRule="auto"/>
        <w:jc w:val="both"/>
        <w:rPr>
          <w:rFonts w:ascii="Arial Narrow" w:hAnsi="Arial Narrow"/>
        </w:rPr>
      </w:pPr>
    </w:p>
    <w:p w14:paraId="5933420A" w14:textId="77777777" w:rsidR="00305852" w:rsidRDefault="00305852" w:rsidP="00305852">
      <w:pPr>
        <w:pStyle w:val="BodyText"/>
        <w:spacing w:line="360" w:lineRule="auto"/>
        <w:ind w:right="240"/>
        <w:jc w:val="both"/>
        <w:rPr>
          <w:rFonts w:ascii="Arial Narrow" w:hAnsi="Arial Narrow"/>
        </w:rPr>
      </w:pPr>
      <w:r w:rsidRPr="00F762E4">
        <w:rPr>
          <w:rFonts w:ascii="Arial Narrow" w:hAnsi="Arial Narrow"/>
        </w:rPr>
        <w:t xml:space="preserve">BI </w:t>
      </w:r>
      <w:r w:rsidRPr="00F762E4">
        <w:rPr>
          <w:rFonts w:ascii="Arial Narrow" w:hAnsi="Arial Narrow"/>
          <w:i/>
        </w:rPr>
        <w:t xml:space="preserve">Rate </w:t>
      </w:r>
      <w:r w:rsidRPr="00F762E4">
        <w:rPr>
          <w:rFonts w:ascii="Arial Narrow" w:hAnsi="Arial Narrow"/>
        </w:rPr>
        <w:t xml:space="preserve">atau BI 7- </w:t>
      </w:r>
      <w:r w:rsidRPr="00F762E4">
        <w:rPr>
          <w:rFonts w:ascii="Arial Narrow" w:hAnsi="Arial Narrow"/>
          <w:i/>
        </w:rPr>
        <w:t xml:space="preserve">Days (Reverse) Repo Rate </w:t>
      </w:r>
      <w:r w:rsidRPr="00F762E4">
        <w:rPr>
          <w:rFonts w:ascii="Arial Narrow" w:hAnsi="Arial Narrow"/>
        </w:rPr>
        <w:t xml:space="preserve">merupakan suku bunga yang diterbitkan oleh Bank Indonesia dan diumumkan kepada publik yang mencerminkan sikap atau kebijakan moneter. BI </w:t>
      </w:r>
      <w:r w:rsidRPr="00F762E4">
        <w:rPr>
          <w:rFonts w:ascii="Arial Narrow" w:hAnsi="Arial Narrow"/>
          <w:i/>
        </w:rPr>
        <w:t xml:space="preserve">Rate </w:t>
      </w:r>
      <w:r w:rsidRPr="00F762E4">
        <w:rPr>
          <w:rFonts w:ascii="Arial Narrow" w:hAnsi="Arial Narrow"/>
        </w:rPr>
        <w:t xml:space="preserve">atau BI 7- </w:t>
      </w:r>
      <w:r w:rsidRPr="00F762E4">
        <w:rPr>
          <w:rFonts w:ascii="Arial Narrow" w:hAnsi="Arial Narrow"/>
          <w:i/>
        </w:rPr>
        <w:t xml:space="preserve">Days (Reverse) Repo Rate </w:t>
      </w:r>
      <w:r w:rsidRPr="00F762E4">
        <w:rPr>
          <w:rFonts w:ascii="Arial Narrow" w:hAnsi="Arial Narrow"/>
        </w:rPr>
        <w:t xml:space="preserve">berpengaruh terhadap pembayaran bunga dari suatu pinjaman, sehingga apabila BI </w:t>
      </w:r>
      <w:r w:rsidRPr="00F762E4">
        <w:rPr>
          <w:rFonts w:ascii="Arial Narrow" w:hAnsi="Arial Narrow"/>
          <w:i/>
        </w:rPr>
        <w:t xml:space="preserve">Rate </w:t>
      </w:r>
      <w:r w:rsidRPr="00F762E4">
        <w:rPr>
          <w:rFonts w:ascii="Arial Narrow" w:hAnsi="Arial Narrow"/>
        </w:rPr>
        <w:t xml:space="preserve">atau BI 7- </w:t>
      </w:r>
      <w:r w:rsidRPr="00F762E4">
        <w:rPr>
          <w:rFonts w:ascii="Arial Narrow" w:hAnsi="Arial Narrow"/>
          <w:i/>
        </w:rPr>
        <w:t xml:space="preserve">Days (Reverse) Repo Rate </w:t>
      </w:r>
      <w:r w:rsidRPr="00F762E4">
        <w:rPr>
          <w:rFonts w:ascii="Arial Narrow" w:hAnsi="Arial Narrow"/>
        </w:rPr>
        <w:t xml:space="preserve">naik maka akan mengakibatkan kenaikan terhadap pengembalian pinjaman yang dilakukan oleh emiten. Hal ini mengakibatkan </w:t>
      </w:r>
      <w:r w:rsidRPr="00F762E4">
        <w:rPr>
          <w:rFonts w:ascii="Arial Narrow" w:hAnsi="Arial Narrow"/>
          <w:i/>
        </w:rPr>
        <w:t xml:space="preserve">return </w:t>
      </w:r>
      <w:r w:rsidRPr="00F762E4">
        <w:rPr>
          <w:rFonts w:ascii="Arial Narrow" w:hAnsi="Arial Narrow"/>
        </w:rPr>
        <w:t xml:space="preserve">yang dibagi oleh emiten kepada investor akan mengalami penurunan, sehingga Nilai Aktiva Bersih (NAB) reksadana syariah juga akan mengalami penurunan. Akan tetapi, berdasarkan Gambar 2, terlihat bahwa pada tahun 2018, BI </w:t>
      </w:r>
      <w:r w:rsidRPr="00F762E4">
        <w:rPr>
          <w:rFonts w:ascii="Arial Narrow" w:hAnsi="Arial Narrow"/>
          <w:i/>
        </w:rPr>
        <w:t xml:space="preserve">Rate </w:t>
      </w:r>
      <w:r w:rsidRPr="00F762E4">
        <w:rPr>
          <w:rFonts w:ascii="Arial Narrow" w:hAnsi="Arial Narrow"/>
        </w:rPr>
        <w:t>atau BI 7-</w:t>
      </w:r>
      <w:r w:rsidRPr="00F762E4">
        <w:rPr>
          <w:rFonts w:ascii="Arial Narrow" w:hAnsi="Arial Narrow"/>
          <w:i/>
        </w:rPr>
        <w:t xml:space="preserve">Days (Reverse) Repo Rate </w:t>
      </w:r>
      <w:r w:rsidRPr="00F762E4">
        <w:rPr>
          <w:rFonts w:ascii="Arial Narrow" w:hAnsi="Arial Narrow"/>
        </w:rPr>
        <w:t>sebesar 6,00%, mengalami peningkatan sebesar 1,75% jika dibandingkan dengan tahun 2017. Begitu pula dengan pertumbuhan Nilai Aktiva Bersih (NAB) reksadana syariah, dimana pada tahun 2018 yaitu sebanyak Rp 34.491,17 miliar atau meningkat sebesar 21,83%.</w:t>
      </w:r>
    </w:p>
    <w:p w14:paraId="1E7958F2" w14:textId="77777777" w:rsidR="00305852" w:rsidRDefault="00305852" w:rsidP="00305852">
      <w:pPr>
        <w:pStyle w:val="BodyText"/>
        <w:spacing w:line="360" w:lineRule="auto"/>
        <w:ind w:right="240"/>
        <w:jc w:val="both"/>
        <w:rPr>
          <w:rFonts w:ascii="Arial Narrow" w:hAnsi="Arial Narrow"/>
        </w:rPr>
      </w:pPr>
    </w:p>
    <w:p w14:paraId="1BF5BA23" w14:textId="09D9CFCE" w:rsidR="00305852" w:rsidRDefault="00305852" w:rsidP="00305852">
      <w:pPr>
        <w:pStyle w:val="BodyText"/>
        <w:spacing w:line="360" w:lineRule="auto"/>
        <w:ind w:right="240"/>
        <w:jc w:val="both"/>
        <w:rPr>
          <w:rFonts w:ascii="Arial Narrow" w:hAnsi="Arial Narrow"/>
        </w:rPr>
      </w:pPr>
      <w:r w:rsidRPr="00F762E4">
        <w:rPr>
          <w:rFonts w:ascii="Arial Narrow" w:hAnsi="Arial Narrow"/>
        </w:rPr>
        <w:t>Selain itu, faktor lain yang dapat mempengaruhi Nilai Aktiva Bersih (NAB) reksadana syariah adalah Index Harga Saham Gabungan (IHSG). Berikut laju pergerakan IHSG terhadap Nilai Aktiva Bersih (NAB) reksadana syariah di Indonesia pada periode 2015-2020, yaitu:</w:t>
      </w:r>
    </w:p>
    <w:p w14:paraId="0405D0B4" w14:textId="77777777" w:rsidR="00305852" w:rsidRPr="00F762E4" w:rsidRDefault="00305852" w:rsidP="00305852">
      <w:pPr>
        <w:pStyle w:val="BodyText"/>
        <w:spacing w:line="360" w:lineRule="auto"/>
        <w:ind w:right="240"/>
        <w:jc w:val="both"/>
        <w:rPr>
          <w:rFonts w:ascii="Arial Narrow" w:hAnsi="Arial Narrow"/>
        </w:rPr>
      </w:pPr>
    </w:p>
    <w:p w14:paraId="633B9A80" w14:textId="77777777" w:rsidR="00305852" w:rsidRDefault="00305852" w:rsidP="00305852">
      <w:pPr>
        <w:pStyle w:val="Heading1"/>
        <w:ind w:left="0"/>
        <w:jc w:val="center"/>
        <w:rPr>
          <w:rFonts w:ascii="Arial Narrow" w:hAnsi="Arial Narrow"/>
          <w:b w:val="0"/>
          <w:bCs w:val="0"/>
        </w:rPr>
      </w:pPr>
      <w:r>
        <w:rPr>
          <w:rFonts w:ascii="Arial Narrow" w:hAnsi="Arial Narrow"/>
          <w:noProof/>
        </w:rPr>
        <mc:AlternateContent>
          <mc:Choice Requires="wpg">
            <w:drawing>
              <wp:inline distT="0" distB="0" distL="0" distR="0" wp14:anchorId="7EA5A1D7" wp14:editId="15CD7328">
                <wp:extent cx="5038725" cy="1233055"/>
                <wp:effectExtent l="0" t="0" r="952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1233055"/>
                          <a:chOff x="0" y="0"/>
                          <a:chExt cx="7935" cy="2433"/>
                        </a:xfrm>
                      </wpg:grpSpPr>
                      <wps:wsp>
                        <wps:cNvPr id="3" name="AutoShape 3"/>
                        <wps:cNvSpPr>
                          <a:spLocks/>
                        </wps:cNvSpPr>
                        <wps:spPr bwMode="auto">
                          <a:xfrm>
                            <a:off x="1596" y="351"/>
                            <a:ext cx="2818" cy="1604"/>
                          </a:xfrm>
                          <a:custGeom>
                            <a:avLst/>
                            <a:gdLst>
                              <a:gd name="T0" fmla="+- 0 1808 1597"/>
                              <a:gd name="T1" fmla="*/ T0 w 2818"/>
                              <a:gd name="T2" fmla="+- 0 1719 351"/>
                              <a:gd name="T3" fmla="*/ 1719 h 1604"/>
                              <a:gd name="T4" fmla="+- 0 1597 1597"/>
                              <a:gd name="T5" fmla="*/ T4 w 2818"/>
                              <a:gd name="T6" fmla="+- 0 1719 351"/>
                              <a:gd name="T7" fmla="*/ 1719 h 1604"/>
                              <a:gd name="T8" fmla="+- 0 1597 1597"/>
                              <a:gd name="T9" fmla="*/ T8 w 2818"/>
                              <a:gd name="T10" fmla="+- 0 1955 351"/>
                              <a:gd name="T11" fmla="*/ 1955 h 1604"/>
                              <a:gd name="T12" fmla="+- 0 1808 1597"/>
                              <a:gd name="T13" fmla="*/ T12 w 2818"/>
                              <a:gd name="T14" fmla="+- 0 1955 351"/>
                              <a:gd name="T15" fmla="*/ 1955 h 1604"/>
                              <a:gd name="T16" fmla="+- 0 1808 1597"/>
                              <a:gd name="T17" fmla="*/ T16 w 2818"/>
                              <a:gd name="T18" fmla="+- 0 1719 351"/>
                              <a:gd name="T19" fmla="*/ 1719 h 1604"/>
                              <a:gd name="T20" fmla="+- 0 2327 1597"/>
                              <a:gd name="T21" fmla="*/ T20 w 2818"/>
                              <a:gd name="T22" fmla="+- 0 1633 351"/>
                              <a:gd name="T23" fmla="*/ 1633 h 1604"/>
                              <a:gd name="T24" fmla="+- 0 2120 1597"/>
                              <a:gd name="T25" fmla="*/ T24 w 2818"/>
                              <a:gd name="T26" fmla="+- 0 1633 351"/>
                              <a:gd name="T27" fmla="*/ 1633 h 1604"/>
                              <a:gd name="T28" fmla="+- 0 2120 1597"/>
                              <a:gd name="T29" fmla="*/ T28 w 2818"/>
                              <a:gd name="T30" fmla="+- 0 1955 351"/>
                              <a:gd name="T31" fmla="*/ 1955 h 1604"/>
                              <a:gd name="T32" fmla="+- 0 2327 1597"/>
                              <a:gd name="T33" fmla="*/ T32 w 2818"/>
                              <a:gd name="T34" fmla="+- 0 1955 351"/>
                              <a:gd name="T35" fmla="*/ 1955 h 1604"/>
                              <a:gd name="T36" fmla="+- 0 2327 1597"/>
                              <a:gd name="T37" fmla="*/ T36 w 2818"/>
                              <a:gd name="T38" fmla="+- 0 1633 351"/>
                              <a:gd name="T39" fmla="*/ 1633 h 1604"/>
                              <a:gd name="T40" fmla="+- 0 2850 1597"/>
                              <a:gd name="T41" fmla="*/ T40 w 2818"/>
                              <a:gd name="T42" fmla="+- 0 1345 351"/>
                              <a:gd name="T43" fmla="*/ 1345 h 1604"/>
                              <a:gd name="T44" fmla="+- 0 2639 1597"/>
                              <a:gd name="T45" fmla="*/ T44 w 2818"/>
                              <a:gd name="T46" fmla="+- 0 1345 351"/>
                              <a:gd name="T47" fmla="*/ 1345 h 1604"/>
                              <a:gd name="T48" fmla="+- 0 2639 1597"/>
                              <a:gd name="T49" fmla="*/ T48 w 2818"/>
                              <a:gd name="T50" fmla="+- 0 1955 351"/>
                              <a:gd name="T51" fmla="*/ 1955 h 1604"/>
                              <a:gd name="T52" fmla="+- 0 2850 1597"/>
                              <a:gd name="T53" fmla="*/ T52 w 2818"/>
                              <a:gd name="T54" fmla="+- 0 1955 351"/>
                              <a:gd name="T55" fmla="*/ 1955 h 1604"/>
                              <a:gd name="T56" fmla="+- 0 2850 1597"/>
                              <a:gd name="T57" fmla="*/ T56 w 2818"/>
                              <a:gd name="T58" fmla="+- 0 1345 351"/>
                              <a:gd name="T59" fmla="*/ 1345 h 1604"/>
                              <a:gd name="T60" fmla="+- 0 3368 1597"/>
                              <a:gd name="T61" fmla="*/ T60 w 2818"/>
                              <a:gd name="T62" fmla="+- 0 1210 351"/>
                              <a:gd name="T63" fmla="*/ 1210 h 1604"/>
                              <a:gd name="T64" fmla="+- 0 3162 1597"/>
                              <a:gd name="T65" fmla="*/ T64 w 2818"/>
                              <a:gd name="T66" fmla="+- 0 1210 351"/>
                              <a:gd name="T67" fmla="*/ 1210 h 1604"/>
                              <a:gd name="T68" fmla="+- 0 3162 1597"/>
                              <a:gd name="T69" fmla="*/ T68 w 2818"/>
                              <a:gd name="T70" fmla="+- 0 1955 351"/>
                              <a:gd name="T71" fmla="*/ 1955 h 1604"/>
                              <a:gd name="T72" fmla="+- 0 3368 1597"/>
                              <a:gd name="T73" fmla="*/ T72 w 2818"/>
                              <a:gd name="T74" fmla="+- 0 1955 351"/>
                              <a:gd name="T75" fmla="*/ 1955 h 1604"/>
                              <a:gd name="T76" fmla="+- 0 3368 1597"/>
                              <a:gd name="T77" fmla="*/ T76 w 2818"/>
                              <a:gd name="T78" fmla="+- 0 1210 351"/>
                              <a:gd name="T79" fmla="*/ 1210 h 1604"/>
                              <a:gd name="T80" fmla="+- 0 3891 1597"/>
                              <a:gd name="T81" fmla="*/ T80 w 2818"/>
                              <a:gd name="T82" fmla="+- 0 793 351"/>
                              <a:gd name="T83" fmla="*/ 793 h 1604"/>
                              <a:gd name="T84" fmla="+- 0 3685 1597"/>
                              <a:gd name="T85" fmla="*/ T84 w 2818"/>
                              <a:gd name="T86" fmla="+- 0 793 351"/>
                              <a:gd name="T87" fmla="*/ 793 h 1604"/>
                              <a:gd name="T88" fmla="+- 0 3685 1597"/>
                              <a:gd name="T89" fmla="*/ T88 w 2818"/>
                              <a:gd name="T90" fmla="+- 0 1955 351"/>
                              <a:gd name="T91" fmla="*/ 1955 h 1604"/>
                              <a:gd name="T92" fmla="+- 0 3891 1597"/>
                              <a:gd name="T93" fmla="*/ T92 w 2818"/>
                              <a:gd name="T94" fmla="+- 0 1955 351"/>
                              <a:gd name="T95" fmla="*/ 1955 h 1604"/>
                              <a:gd name="T96" fmla="+- 0 3891 1597"/>
                              <a:gd name="T97" fmla="*/ T96 w 2818"/>
                              <a:gd name="T98" fmla="+- 0 793 351"/>
                              <a:gd name="T99" fmla="*/ 793 h 1604"/>
                              <a:gd name="T100" fmla="+- 0 4415 1597"/>
                              <a:gd name="T101" fmla="*/ T100 w 2818"/>
                              <a:gd name="T102" fmla="+- 0 351 351"/>
                              <a:gd name="T103" fmla="*/ 351 h 1604"/>
                              <a:gd name="T104" fmla="+- 0 4203 1597"/>
                              <a:gd name="T105" fmla="*/ T104 w 2818"/>
                              <a:gd name="T106" fmla="+- 0 351 351"/>
                              <a:gd name="T107" fmla="*/ 351 h 1604"/>
                              <a:gd name="T108" fmla="+- 0 4203 1597"/>
                              <a:gd name="T109" fmla="*/ T108 w 2818"/>
                              <a:gd name="T110" fmla="+- 0 1955 351"/>
                              <a:gd name="T111" fmla="*/ 1955 h 1604"/>
                              <a:gd name="T112" fmla="+- 0 4415 1597"/>
                              <a:gd name="T113" fmla="*/ T112 w 2818"/>
                              <a:gd name="T114" fmla="+- 0 1955 351"/>
                              <a:gd name="T115" fmla="*/ 1955 h 1604"/>
                              <a:gd name="T116" fmla="+- 0 4415 1597"/>
                              <a:gd name="T117" fmla="*/ T116 w 2818"/>
                              <a:gd name="T118" fmla="+- 0 351 351"/>
                              <a:gd name="T119" fmla="*/ 351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818" h="1604">
                                <a:moveTo>
                                  <a:pt x="211" y="1368"/>
                                </a:moveTo>
                                <a:lnTo>
                                  <a:pt x="0" y="1368"/>
                                </a:lnTo>
                                <a:lnTo>
                                  <a:pt x="0" y="1604"/>
                                </a:lnTo>
                                <a:lnTo>
                                  <a:pt x="211" y="1604"/>
                                </a:lnTo>
                                <a:lnTo>
                                  <a:pt x="211" y="1368"/>
                                </a:lnTo>
                                <a:close/>
                                <a:moveTo>
                                  <a:pt x="730" y="1282"/>
                                </a:moveTo>
                                <a:lnTo>
                                  <a:pt x="523" y="1282"/>
                                </a:lnTo>
                                <a:lnTo>
                                  <a:pt x="523" y="1604"/>
                                </a:lnTo>
                                <a:lnTo>
                                  <a:pt x="730" y="1604"/>
                                </a:lnTo>
                                <a:lnTo>
                                  <a:pt x="730" y="1282"/>
                                </a:lnTo>
                                <a:close/>
                                <a:moveTo>
                                  <a:pt x="1253" y="994"/>
                                </a:moveTo>
                                <a:lnTo>
                                  <a:pt x="1042" y="994"/>
                                </a:lnTo>
                                <a:lnTo>
                                  <a:pt x="1042" y="1604"/>
                                </a:lnTo>
                                <a:lnTo>
                                  <a:pt x="1253" y="1604"/>
                                </a:lnTo>
                                <a:lnTo>
                                  <a:pt x="1253" y="994"/>
                                </a:lnTo>
                                <a:close/>
                                <a:moveTo>
                                  <a:pt x="1771" y="859"/>
                                </a:moveTo>
                                <a:lnTo>
                                  <a:pt x="1565" y="859"/>
                                </a:lnTo>
                                <a:lnTo>
                                  <a:pt x="1565" y="1604"/>
                                </a:lnTo>
                                <a:lnTo>
                                  <a:pt x="1771" y="1604"/>
                                </a:lnTo>
                                <a:lnTo>
                                  <a:pt x="1771" y="859"/>
                                </a:lnTo>
                                <a:close/>
                                <a:moveTo>
                                  <a:pt x="2294" y="442"/>
                                </a:moveTo>
                                <a:lnTo>
                                  <a:pt x="2088" y="442"/>
                                </a:lnTo>
                                <a:lnTo>
                                  <a:pt x="2088" y="1604"/>
                                </a:lnTo>
                                <a:lnTo>
                                  <a:pt x="2294" y="1604"/>
                                </a:lnTo>
                                <a:lnTo>
                                  <a:pt x="2294" y="442"/>
                                </a:lnTo>
                                <a:close/>
                                <a:moveTo>
                                  <a:pt x="2818" y="0"/>
                                </a:moveTo>
                                <a:lnTo>
                                  <a:pt x="2606" y="0"/>
                                </a:lnTo>
                                <a:lnTo>
                                  <a:pt x="2606" y="1604"/>
                                </a:lnTo>
                                <a:lnTo>
                                  <a:pt x="2818" y="1604"/>
                                </a:lnTo>
                                <a:lnTo>
                                  <a:pt x="281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4"/>
                        <wps:cNvSpPr>
                          <a:spLocks/>
                        </wps:cNvSpPr>
                        <wps:spPr bwMode="auto">
                          <a:xfrm>
                            <a:off x="1381" y="227"/>
                            <a:ext cx="3247" cy="1787"/>
                          </a:xfrm>
                          <a:custGeom>
                            <a:avLst/>
                            <a:gdLst>
                              <a:gd name="T0" fmla="+- 0 4569 1382"/>
                              <a:gd name="T1" fmla="*/ T0 w 3247"/>
                              <a:gd name="T2" fmla="+- 0 1955 228"/>
                              <a:gd name="T3" fmla="*/ 1955 h 1787"/>
                              <a:gd name="T4" fmla="+- 0 4569 1382"/>
                              <a:gd name="T5" fmla="*/ T4 w 3247"/>
                              <a:gd name="T6" fmla="+- 0 228 228"/>
                              <a:gd name="T7" fmla="*/ 228 h 1787"/>
                              <a:gd name="T8" fmla="+- 0 4569 1382"/>
                              <a:gd name="T9" fmla="*/ T8 w 3247"/>
                              <a:gd name="T10" fmla="+- 0 1955 228"/>
                              <a:gd name="T11" fmla="*/ 1955 h 1787"/>
                              <a:gd name="T12" fmla="+- 0 4628 1382"/>
                              <a:gd name="T13" fmla="*/ T12 w 3247"/>
                              <a:gd name="T14" fmla="+- 0 1955 228"/>
                              <a:gd name="T15" fmla="*/ 1955 h 1787"/>
                              <a:gd name="T16" fmla="+- 0 4569 1382"/>
                              <a:gd name="T17" fmla="*/ T16 w 3247"/>
                              <a:gd name="T18" fmla="+- 0 1522 228"/>
                              <a:gd name="T19" fmla="*/ 1522 h 1787"/>
                              <a:gd name="T20" fmla="+- 0 4628 1382"/>
                              <a:gd name="T21" fmla="*/ T20 w 3247"/>
                              <a:gd name="T22" fmla="+- 0 1522 228"/>
                              <a:gd name="T23" fmla="*/ 1522 h 1787"/>
                              <a:gd name="T24" fmla="+- 0 4569 1382"/>
                              <a:gd name="T25" fmla="*/ T24 w 3247"/>
                              <a:gd name="T26" fmla="+- 0 1090 228"/>
                              <a:gd name="T27" fmla="*/ 1090 h 1787"/>
                              <a:gd name="T28" fmla="+- 0 4628 1382"/>
                              <a:gd name="T29" fmla="*/ T28 w 3247"/>
                              <a:gd name="T30" fmla="+- 0 1090 228"/>
                              <a:gd name="T31" fmla="*/ 1090 h 1787"/>
                              <a:gd name="T32" fmla="+- 0 4569 1382"/>
                              <a:gd name="T33" fmla="*/ T32 w 3247"/>
                              <a:gd name="T34" fmla="+- 0 658 228"/>
                              <a:gd name="T35" fmla="*/ 658 h 1787"/>
                              <a:gd name="T36" fmla="+- 0 4628 1382"/>
                              <a:gd name="T37" fmla="*/ T36 w 3247"/>
                              <a:gd name="T38" fmla="+- 0 658 228"/>
                              <a:gd name="T39" fmla="*/ 658 h 1787"/>
                              <a:gd name="T40" fmla="+- 0 4569 1382"/>
                              <a:gd name="T41" fmla="*/ T40 w 3247"/>
                              <a:gd name="T42" fmla="+- 0 228 228"/>
                              <a:gd name="T43" fmla="*/ 228 h 1787"/>
                              <a:gd name="T44" fmla="+- 0 4628 1382"/>
                              <a:gd name="T45" fmla="*/ T44 w 3247"/>
                              <a:gd name="T46" fmla="+- 0 228 228"/>
                              <a:gd name="T47" fmla="*/ 228 h 1787"/>
                              <a:gd name="T48" fmla="+- 0 1441 1382"/>
                              <a:gd name="T49" fmla="*/ T48 w 3247"/>
                              <a:gd name="T50" fmla="+- 0 1955 228"/>
                              <a:gd name="T51" fmla="*/ 1955 h 1787"/>
                              <a:gd name="T52" fmla="+- 0 1441 1382"/>
                              <a:gd name="T53" fmla="*/ T52 w 3247"/>
                              <a:gd name="T54" fmla="+- 0 228 228"/>
                              <a:gd name="T55" fmla="*/ 228 h 1787"/>
                              <a:gd name="T56" fmla="+- 0 1382 1382"/>
                              <a:gd name="T57" fmla="*/ T56 w 3247"/>
                              <a:gd name="T58" fmla="+- 0 1955 228"/>
                              <a:gd name="T59" fmla="*/ 1955 h 1787"/>
                              <a:gd name="T60" fmla="+- 0 1441 1382"/>
                              <a:gd name="T61" fmla="*/ T60 w 3247"/>
                              <a:gd name="T62" fmla="+- 0 1955 228"/>
                              <a:gd name="T63" fmla="*/ 1955 h 1787"/>
                              <a:gd name="T64" fmla="+- 0 1382 1382"/>
                              <a:gd name="T65" fmla="*/ T64 w 3247"/>
                              <a:gd name="T66" fmla="+- 0 1522 228"/>
                              <a:gd name="T67" fmla="*/ 1522 h 1787"/>
                              <a:gd name="T68" fmla="+- 0 1441 1382"/>
                              <a:gd name="T69" fmla="*/ T68 w 3247"/>
                              <a:gd name="T70" fmla="+- 0 1522 228"/>
                              <a:gd name="T71" fmla="*/ 1522 h 1787"/>
                              <a:gd name="T72" fmla="+- 0 1382 1382"/>
                              <a:gd name="T73" fmla="*/ T72 w 3247"/>
                              <a:gd name="T74" fmla="+- 0 1090 228"/>
                              <a:gd name="T75" fmla="*/ 1090 h 1787"/>
                              <a:gd name="T76" fmla="+- 0 1441 1382"/>
                              <a:gd name="T77" fmla="*/ T76 w 3247"/>
                              <a:gd name="T78" fmla="+- 0 1090 228"/>
                              <a:gd name="T79" fmla="*/ 1090 h 1787"/>
                              <a:gd name="T80" fmla="+- 0 1382 1382"/>
                              <a:gd name="T81" fmla="*/ T80 w 3247"/>
                              <a:gd name="T82" fmla="+- 0 658 228"/>
                              <a:gd name="T83" fmla="*/ 658 h 1787"/>
                              <a:gd name="T84" fmla="+- 0 1441 1382"/>
                              <a:gd name="T85" fmla="*/ T84 w 3247"/>
                              <a:gd name="T86" fmla="+- 0 658 228"/>
                              <a:gd name="T87" fmla="*/ 658 h 1787"/>
                              <a:gd name="T88" fmla="+- 0 1382 1382"/>
                              <a:gd name="T89" fmla="*/ T88 w 3247"/>
                              <a:gd name="T90" fmla="+- 0 228 228"/>
                              <a:gd name="T91" fmla="*/ 228 h 1787"/>
                              <a:gd name="T92" fmla="+- 0 1441 1382"/>
                              <a:gd name="T93" fmla="*/ T92 w 3247"/>
                              <a:gd name="T94" fmla="+- 0 228 228"/>
                              <a:gd name="T95" fmla="*/ 228 h 1787"/>
                              <a:gd name="T96" fmla="+- 0 1441 1382"/>
                              <a:gd name="T97" fmla="*/ T96 w 3247"/>
                              <a:gd name="T98" fmla="+- 0 1955 228"/>
                              <a:gd name="T99" fmla="*/ 1955 h 1787"/>
                              <a:gd name="T100" fmla="+- 0 4569 1382"/>
                              <a:gd name="T101" fmla="*/ T100 w 3247"/>
                              <a:gd name="T102" fmla="+- 0 1955 228"/>
                              <a:gd name="T103" fmla="*/ 1955 h 1787"/>
                              <a:gd name="T104" fmla="+- 0 1441 1382"/>
                              <a:gd name="T105" fmla="*/ T104 w 3247"/>
                              <a:gd name="T106" fmla="+- 0 1955 228"/>
                              <a:gd name="T107" fmla="*/ 1955 h 1787"/>
                              <a:gd name="T108" fmla="+- 0 1441 1382"/>
                              <a:gd name="T109" fmla="*/ T108 w 3247"/>
                              <a:gd name="T110" fmla="+- 0 2014 228"/>
                              <a:gd name="T111" fmla="*/ 2014 h 1787"/>
                              <a:gd name="T112" fmla="+- 0 1962 1382"/>
                              <a:gd name="T113" fmla="*/ T112 w 3247"/>
                              <a:gd name="T114" fmla="+- 0 1955 228"/>
                              <a:gd name="T115" fmla="*/ 1955 h 1787"/>
                              <a:gd name="T116" fmla="+- 0 1962 1382"/>
                              <a:gd name="T117" fmla="*/ T116 w 3247"/>
                              <a:gd name="T118" fmla="+- 0 2014 228"/>
                              <a:gd name="T119" fmla="*/ 2014 h 1787"/>
                              <a:gd name="T120" fmla="+- 0 2485 1382"/>
                              <a:gd name="T121" fmla="*/ T120 w 3247"/>
                              <a:gd name="T122" fmla="+- 0 1955 228"/>
                              <a:gd name="T123" fmla="*/ 1955 h 1787"/>
                              <a:gd name="T124" fmla="+- 0 2485 1382"/>
                              <a:gd name="T125" fmla="*/ T124 w 3247"/>
                              <a:gd name="T126" fmla="+- 0 2014 228"/>
                              <a:gd name="T127" fmla="*/ 2014 h 1787"/>
                              <a:gd name="T128" fmla="+- 0 3003 1382"/>
                              <a:gd name="T129" fmla="*/ T128 w 3247"/>
                              <a:gd name="T130" fmla="+- 0 1955 228"/>
                              <a:gd name="T131" fmla="*/ 1955 h 1787"/>
                              <a:gd name="T132" fmla="+- 0 3003 1382"/>
                              <a:gd name="T133" fmla="*/ T132 w 3247"/>
                              <a:gd name="T134" fmla="+- 0 2014 228"/>
                              <a:gd name="T135" fmla="*/ 2014 h 1787"/>
                              <a:gd name="T136" fmla="+- 0 3526 1382"/>
                              <a:gd name="T137" fmla="*/ T136 w 3247"/>
                              <a:gd name="T138" fmla="+- 0 1955 228"/>
                              <a:gd name="T139" fmla="*/ 1955 h 1787"/>
                              <a:gd name="T140" fmla="+- 0 3526 1382"/>
                              <a:gd name="T141" fmla="*/ T140 w 3247"/>
                              <a:gd name="T142" fmla="+- 0 2014 228"/>
                              <a:gd name="T143" fmla="*/ 2014 h 1787"/>
                              <a:gd name="T144" fmla="+- 0 4050 1382"/>
                              <a:gd name="T145" fmla="*/ T144 w 3247"/>
                              <a:gd name="T146" fmla="+- 0 1955 228"/>
                              <a:gd name="T147" fmla="*/ 1955 h 1787"/>
                              <a:gd name="T148" fmla="+- 0 4050 1382"/>
                              <a:gd name="T149" fmla="*/ T148 w 3247"/>
                              <a:gd name="T150" fmla="+- 0 2014 228"/>
                              <a:gd name="T151" fmla="*/ 2014 h 1787"/>
                              <a:gd name="T152" fmla="+- 0 4569 1382"/>
                              <a:gd name="T153" fmla="*/ T152 w 3247"/>
                              <a:gd name="T154" fmla="+- 0 1955 228"/>
                              <a:gd name="T155" fmla="*/ 1955 h 1787"/>
                              <a:gd name="T156" fmla="+- 0 4569 1382"/>
                              <a:gd name="T157" fmla="*/ T156 w 3247"/>
                              <a:gd name="T158" fmla="+- 0 2014 228"/>
                              <a:gd name="T159" fmla="*/ 2014 h 17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47" h="1787">
                                <a:moveTo>
                                  <a:pt x="3187" y="1727"/>
                                </a:moveTo>
                                <a:lnTo>
                                  <a:pt x="3187" y="0"/>
                                </a:lnTo>
                                <a:moveTo>
                                  <a:pt x="3187" y="1727"/>
                                </a:moveTo>
                                <a:lnTo>
                                  <a:pt x="3246" y="1727"/>
                                </a:lnTo>
                                <a:moveTo>
                                  <a:pt x="3187" y="1294"/>
                                </a:moveTo>
                                <a:lnTo>
                                  <a:pt x="3246" y="1294"/>
                                </a:lnTo>
                                <a:moveTo>
                                  <a:pt x="3187" y="862"/>
                                </a:moveTo>
                                <a:lnTo>
                                  <a:pt x="3246" y="862"/>
                                </a:lnTo>
                                <a:moveTo>
                                  <a:pt x="3187" y="430"/>
                                </a:moveTo>
                                <a:lnTo>
                                  <a:pt x="3246" y="430"/>
                                </a:lnTo>
                                <a:moveTo>
                                  <a:pt x="3187" y="0"/>
                                </a:moveTo>
                                <a:lnTo>
                                  <a:pt x="3246" y="0"/>
                                </a:lnTo>
                                <a:moveTo>
                                  <a:pt x="59" y="1727"/>
                                </a:moveTo>
                                <a:lnTo>
                                  <a:pt x="59" y="0"/>
                                </a:lnTo>
                                <a:moveTo>
                                  <a:pt x="0" y="1727"/>
                                </a:moveTo>
                                <a:lnTo>
                                  <a:pt x="59" y="1727"/>
                                </a:lnTo>
                                <a:moveTo>
                                  <a:pt x="0" y="1294"/>
                                </a:moveTo>
                                <a:lnTo>
                                  <a:pt x="59" y="1294"/>
                                </a:lnTo>
                                <a:moveTo>
                                  <a:pt x="0" y="862"/>
                                </a:moveTo>
                                <a:lnTo>
                                  <a:pt x="59" y="862"/>
                                </a:lnTo>
                                <a:moveTo>
                                  <a:pt x="0" y="430"/>
                                </a:moveTo>
                                <a:lnTo>
                                  <a:pt x="59" y="430"/>
                                </a:lnTo>
                                <a:moveTo>
                                  <a:pt x="0" y="0"/>
                                </a:moveTo>
                                <a:lnTo>
                                  <a:pt x="59" y="0"/>
                                </a:lnTo>
                                <a:moveTo>
                                  <a:pt x="59" y="1727"/>
                                </a:moveTo>
                                <a:lnTo>
                                  <a:pt x="3187" y="1727"/>
                                </a:lnTo>
                                <a:moveTo>
                                  <a:pt x="59" y="1727"/>
                                </a:moveTo>
                                <a:lnTo>
                                  <a:pt x="59" y="1786"/>
                                </a:lnTo>
                                <a:moveTo>
                                  <a:pt x="580" y="1727"/>
                                </a:moveTo>
                                <a:lnTo>
                                  <a:pt x="580" y="1786"/>
                                </a:lnTo>
                                <a:moveTo>
                                  <a:pt x="1103" y="1727"/>
                                </a:moveTo>
                                <a:lnTo>
                                  <a:pt x="1103" y="1786"/>
                                </a:lnTo>
                                <a:moveTo>
                                  <a:pt x="1621" y="1727"/>
                                </a:moveTo>
                                <a:lnTo>
                                  <a:pt x="1621" y="1786"/>
                                </a:lnTo>
                                <a:moveTo>
                                  <a:pt x="2144" y="1727"/>
                                </a:moveTo>
                                <a:lnTo>
                                  <a:pt x="2144" y="1786"/>
                                </a:lnTo>
                                <a:moveTo>
                                  <a:pt x="2668" y="1727"/>
                                </a:moveTo>
                                <a:lnTo>
                                  <a:pt x="2668" y="1786"/>
                                </a:lnTo>
                                <a:moveTo>
                                  <a:pt x="3187" y="1727"/>
                                </a:moveTo>
                                <a:lnTo>
                                  <a:pt x="3187" y="1786"/>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1701" y="582"/>
                            <a:ext cx="2607" cy="381"/>
                          </a:xfrm>
                          <a:custGeom>
                            <a:avLst/>
                            <a:gdLst>
                              <a:gd name="T0" fmla="+- 0 1702 1702"/>
                              <a:gd name="T1" fmla="*/ T0 w 2607"/>
                              <a:gd name="T2" fmla="+- 0 963 583"/>
                              <a:gd name="T3" fmla="*/ 963 h 381"/>
                              <a:gd name="T4" fmla="+- 0 2221 1702"/>
                              <a:gd name="T5" fmla="*/ T4 w 2607"/>
                              <a:gd name="T6" fmla="+- 0 812 583"/>
                              <a:gd name="T7" fmla="*/ 812 h 381"/>
                              <a:gd name="T8" fmla="+- 0 2744 1702"/>
                              <a:gd name="T9" fmla="*/ T8 w 2607"/>
                              <a:gd name="T10" fmla="+- 0 583 583"/>
                              <a:gd name="T11" fmla="*/ 583 h 381"/>
                              <a:gd name="T12" fmla="+- 0 3267 1702"/>
                              <a:gd name="T13" fmla="*/ T12 w 2607"/>
                              <a:gd name="T14" fmla="+- 0 615 583"/>
                              <a:gd name="T15" fmla="*/ 615 h 381"/>
                              <a:gd name="T16" fmla="+- 0 3786 1702"/>
                              <a:gd name="T17" fmla="*/ T16 w 2607"/>
                              <a:gd name="T18" fmla="+- 0 596 583"/>
                              <a:gd name="T19" fmla="*/ 596 h 381"/>
                              <a:gd name="T20" fmla="+- 0 4308 1702"/>
                              <a:gd name="T21" fmla="*/ T20 w 2607"/>
                              <a:gd name="T22" fmla="+- 0 663 583"/>
                              <a:gd name="T23" fmla="*/ 663 h 381"/>
                            </a:gdLst>
                            <a:ahLst/>
                            <a:cxnLst>
                              <a:cxn ang="0">
                                <a:pos x="T1" y="T3"/>
                              </a:cxn>
                              <a:cxn ang="0">
                                <a:pos x="T5" y="T7"/>
                              </a:cxn>
                              <a:cxn ang="0">
                                <a:pos x="T9" y="T11"/>
                              </a:cxn>
                              <a:cxn ang="0">
                                <a:pos x="T13" y="T15"/>
                              </a:cxn>
                              <a:cxn ang="0">
                                <a:pos x="T17" y="T19"/>
                              </a:cxn>
                              <a:cxn ang="0">
                                <a:pos x="T21" y="T23"/>
                              </a:cxn>
                            </a:cxnLst>
                            <a:rect l="0" t="0" r="r" b="b"/>
                            <a:pathLst>
                              <a:path w="2607" h="381">
                                <a:moveTo>
                                  <a:pt x="0" y="380"/>
                                </a:moveTo>
                                <a:lnTo>
                                  <a:pt x="519" y="229"/>
                                </a:lnTo>
                                <a:lnTo>
                                  <a:pt x="1042" y="0"/>
                                </a:lnTo>
                                <a:lnTo>
                                  <a:pt x="1565" y="32"/>
                                </a:lnTo>
                                <a:lnTo>
                                  <a:pt x="2084" y="13"/>
                                </a:lnTo>
                                <a:lnTo>
                                  <a:pt x="2606" y="80"/>
                                </a:lnTo>
                              </a:path>
                            </a:pathLst>
                          </a:custGeom>
                          <a:noFill/>
                          <a:ln w="28575">
                            <a:solidFill>
                              <a:srgbClr val="BD4A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rrowheads="1"/>
                        </wps:cNvSpPr>
                        <wps:spPr bwMode="auto">
                          <a:xfrm>
                            <a:off x="1627" y="893"/>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1627" y="893"/>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2150" y="739"/>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2150" y="739"/>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2673" y="513"/>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2673" y="513"/>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2"/>
                        <wps:cNvSpPr>
                          <a:spLocks noChangeArrowheads="1"/>
                        </wps:cNvSpPr>
                        <wps:spPr bwMode="auto">
                          <a:xfrm>
                            <a:off x="3192" y="547"/>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3192" y="547"/>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4"/>
                        <wps:cNvSpPr>
                          <a:spLocks noChangeArrowheads="1"/>
                        </wps:cNvSpPr>
                        <wps:spPr bwMode="auto">
                          <a:xfrm>
                            <a:off x="3715" y="523"/>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3715" y="523"/>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6"/>
                        <wps:cNvSpPr>
                          <a:spLocks noChangeArrowheads="1"/>
                        </wps:cNvSpPr>
                        <wps:spPr bwMode="auto">
                          <a:xfrm>
                            <a:off x="4233" y="595"/>
                            <a:ext cx="135" cy="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4233" y="595"/>
                            <a:ext cx="135" cy="135"/>
                          </a:xfrm>
                          <a:prstGeom prst="rect">
                            <a:avLst/>
                          </a:prstGeom>
                          <a:noFill/>
                          <a:ln w="9144">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8"/>
                        <wps:cNvSpPr>
                          <a:spLocks noChangeArrowheads="1"/>
                        </wps:cNvSpPr>
                        <wps:spPr bwMode="auto">
                          <a:xfrm>
                            <a:off x="5662" y="558"/>
                            <a:ext cx="384" cy="1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9"/>
                        <wps:cNvCnPr>
                          <a:cxnSpLocks noChangeShapeType="1"/>
                        </wps:cNvCnPr>
                        <wps:spPr bwMode="auto">
                          <a:xfrm>
                            <a:off x="5662" y="1386"/>
                            <a:ext cx="384" cy="0"/>
                          </a:xfrm>
                          <a:prstGeom prst="line">
                            <a:avLst/>
                          </a:prstGeom>
                          <a:noFill/>
                          <a:ln w="28575">
                            <a:solidFill>
                              <a:srgbClr val="BD4A47"/>
                            </a:solidFill>
                            <a:round/>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5792" y="1325"/>
                            <a:ext cx="116" cy="11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5792" y="1325"/>
                            <a:ext cx="116" cy="116"/>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2"/>
                        <wps:cNvSpPr>
                          <a:spLocks noChangeArrowheads="1"/>
                        </wps:cNvSpPr>
                        <wps:spPr bwMode="auto">
                          <a:xfrm>
                            <a:off x="7" y="7"/>
                            <a:ext cx="7920" cy="2418"/>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3"/>
                        <wps:cNvSpPr txBox="1">
                          <a:spLocks noChangeArrowheads="1"/>
                        </wps:cNvSpPr>
                        <wps:spPr bwMode="auto">
                          <a:xfrm>
                            <a:off x="186" y="111"/>
                            <a:ext cx="105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6E96" w14:textId="77777777" w:rsidR="00305852" w:rsidRDefault="00305852" w:rsidP="00305852">
                              <w:pPr>
                                <w:spacing w:line="223" w:lineRule="exact"/>
                                <w:rPr>
                                  <w:rFonts w:ascii="Times New Roman"/>
                                  <w:sz w:val="20"/>
                                </w:rPr>
                              </w:pPr>
                              <w:r>
                                <w:rPr>
                                  <w:rFonts w:ascii="Times New Roman"/>
                                  <w:sz w:val="20"/>
                                </w:rPr>
                                <w:t>Rp80,000.00</w:t>
                              </w:r>
                            </w:p>
                          </w:txbxContent>
                        </wps:txbx>
                        <wps:bodyPr rot="0" vert="horz" wrap="square" lIns="0" tIns="0" rIns="0" bIns="0" anchor="t" anchorCtr="0" upright="1">
                          <a:noAutofit/>
                        </wps:bodyPr>
                      </wps:wsp>
                      <wps:wsp>
                        <wps:cNvPr id="24" name="Text Box 24"/>
                        <wps:cNvSpPr txBox="1">
                          <a:spLocks noChangeArrowheads="1"/>
                        </wps:cNvSpPr>
                        <wps:spPr bwMode="auto">
                          <a:xfrm>
                            <a:off x="4741" y="111"/>
                            <a:ext cx="7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909E6" w14:textId="77777777" w:rsidR="00305852" w:rsidRDefault="00305852" w:rsidP="00305852">
                              <w:pPr>
                                <w:spacing w:line="223" w:lineRule="exact"/>
                                <w:rPr>
                                  <w:rFonts w:ascii="Times New Roman"/>
                                  <w:sz w:val="20"/>
                                </w:rPr>
                              </w:pPr>
                              <w:r>
                                <w:rPr>
                                  <w:rFonts w:ascii="Times New Roman"/>
                                  <w:sz w:val="20"/>
                                </w:rPr>
                                <w:t>8,000.00</w:t>
                              </w:r>
                            </w:p>
                          </w:txbxContent>
                        </wps:txbx>
                        <wps:bodyPr rot="0" vert="horz" wrap="square" lIns="0" tIns="0" rIns="0" bIns="0" anchor="t" anchorCtr="0" upright="1">
                          <a:noAutofit/>
                        </wps:bodyPr>
                      </wps:wsp>
                      <wps:wsp>
                        <wps:cNvPr id="25" name="Text Box 25"/>
                        <wps:cNvSpPr txBox="1">
                          <a:spLocks noChangeArrowheads="1"/>
                        </wps:cNvSpPr>
                        <wps:spPr bwMode="auto">
                          <a:xfrm>
                            <a:off x="186" y="543"/>
                            <a:ext cx="105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46F43" w14:textId="77777777" w:rsidR="00305852" w:rsidRDefault="00305852" w:rsidP="00305852">
                              <w:pPr>
                                <w:spacing w:line="223" w:lineRule="exact"/>
                                <w:rPr>
                                  <w:rFonts w:ascii="Times New Roman"/>
                                  <w:sz w:val="20"/>
                                </w:rPr>
                              </w:pPr>
                              <w:r>
                                <w:rPr>
                                  <w:rFonts w:ascii="Times New Roman"/>
                                  <w:sz w:val="20"/>
                                </w:rPr>
                                <w:t>Rp60,000.00</w:t>
                              </w:r>
                            </w:p>
                          </w:txbxContent>
                        </wps:txbx>
                        <wps:bodyPr rot="0" vert="horz" wrap="square" lIns="0" tIns="0" rIns="0" bIns="0" anchor="t" anchorCtr="0" upright="1">
                          <a:noAutofit/>
                        </wps:bodyPr>
                      </wps:wsp>
                      <wps:wsp>
                        <wps:cNvPr id="26" name="Text Box 26"/>
                        <wps:cNvSpPr txBox="1">
                          <a:spLocks noChangeArrowheads="1"/>
                        </wps:cNvSpPr>
                        <wps:spPr bwMode="auto">
                          <a:xfrm>
                            <a:off x="4741" y="543"/>
                            <a:ext cx="7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9871" w14:textId="77777777" w:rsidR="00305852" w:rsidRDefault="00305852" w:rsidP="00305852">
                              <w:pPr>
                                <w:spacing w:line="223" w:lineRule="exact"/>
                                <w:rPr>
                                  <w:rFonts w:ascii="Times New Roman"/>
                                  <w:sz w:val="20"/>
                                </w:rPr>
                              </w:pPr>
                              <w:r>
                                <w:rPr>
                                  <w:rFonts w:ascii="Times New Roman"/>
                                  <w:sz w:val="20"/>
                                </w:rPr>
                                <w:t>6,000.00</w:t>
                              </w:r>
                            </w:p>
                          </w:txbxContent>
                        </wps:txbx>
                        <wps:bodyPr rot="0" vert="horz" wrap="square" lIns="0" tIns="0" rIns="0" bIns="0" anchor="t" anchorCtr="0" upright="1">
                          <a:noAutofit/>
                        </wps:bodyPr>
                      </wps:wsp>
                      <wps:wsp>
                        <wps:cNvPr id="27" name="Text Box 27"/>
                        <wps:cNvSpPr txBox="1">
                          <a:spLocks noChangeArrowheads="1"/>
                        </wps:cNvSpPr>
                        <wps:spPr bwMode="auto">
                          <a:xfrm>
                            <a:off x="186" y="975"/>
                            <a:ext cx="105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EA243" w14:textId="77777777" w:rsidR="00305852" w:rsidRDefault="00305852" w:rsidP="00305852">
                              <w:pPr>
                                <w:spacing w:line="223" w:lineRule="exact"/>
                                <w:rPr>
                                  <w:rFonts w:ascii="Times New Roman"/>
                                  <w:sz w:val="20"/>
                                </w:rPr>
                              </w:pPr>
                              <w:r>
                                <w:rPr>
                                  <w:rFonts w:ascii="Times New Roman"/>
                                  <w:sz w:val="20"/>
                                </w:rPr>
                                <w:t>Rp40,000.00</w:t>
                              </w:r>
                            </w:p>
                          </w:txbxContent>
                        </wps:txbx>
                        <wps:bodyPr rot="0" vert="horz" wrap="square" lIns="0" tIns="0" rIns="0" bIns="0" anchor="t" anchorCtr="0" upright="1">
                          <a:noAutofit/>
                        </wps:bodyPr>
                      </wps:wsp>
                      <wps:wsp>
                        <wps:cNvPr id="28" name="Text Box 28"/>
                        <wps:cNvSpPr txBox="1">
                          <a:spLocks noChangeArrowheads="1"/>
                        </wps:cNvSpPr>
                        <wps:spPr bwMode="auto">
                          <a:xfrm>
                            <a:off x="4741" y="975"/>
                            <a:ext cx="7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E4D8" w14:textId="77777777" w:rsidR="00305852" w:rsidRDefault="00305852" w:rsidP="00305852">
                              <w:pPr>
                                <w:spacing w:line="223" w:lineRule="exact"/>
                                <w:rPr>
                                  <w:rFonts w:ascii="Times New Roman"/>
                                  <w:sz w:val="20"/>
                                </w:rPr>
                              </w:pPr>
                              <w:r>
                                <w:rPr>
                                  <w:rFonts w:ascii="Times New Roman"/>
                                  <w:sz w:val="20"/>
                                </w:rPr>
                                <w:t>4,000.00</w:t>
                              </w:r>
                            </w:p>
                          </w:txbxContent>
                        </wps:txbx>
                        <wps:bodyPr rot="0" vert="horz" wrap="square" lIns="0" tIns="0" rIns="0" bIns="0" anchor="t" anchorCtr="0" upright="1">
                          <a:noAutofit/>
                        </wps:bodyPr>
                      </wps:wsp>
                      <wps:wsp>
                        <wps:cNvPr id="29" name="Text Box 29"/>
                        <wps:cNvSpPr txBox="1">
                          <a:spLocks noChangeArrowheads="1"/>
                        </wps:cNvSpPr>
                        <wps:spPr bwMode="auto">
                          <a:xfrm>
                            <a:off x="186" y="1407"/>
                            <a:ext cx="105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E77B" w14:textId="77777777" w:rsidR="00305852" w:rsidRDefault="00305852" w:rsidP="00305852">
                              <w:pPr>
                                <w:spacing w:line="223" w:lineRule="exact"/>
                                <w:rPr>
                                  <w:rFonts w:ascii="Times New Roman"/>
                                  <w:sz w:val="20"/>
                                </w:rPr>
                              </w:pPr>
                              <w:r>
                                <w:rPr>
                                  <w:rFonts w:ascii="Times New Roman"/>
                                  <w:sz w:val="20"/>
                                </w:rPr>
                                <w:t>Rp20,000.00</w:t>
                              </w:r>
                            </w:p>
                          </w:txbxContent>
                        </wps:txbx>
                        <wps:bodyPr rot="0" vert="horz" wrap="square" lIns="0" tIns="0" rIns="0" bIns="0" anchor="t" anchorCtr="0" upright="1">
                          <a:noAutofit/>
                        </wps:bodyPr>
                      </wps:wsp>
                      <wps:wsp>
                        <wps:cNvPr id="30" name="Text Box 30"/>
                        <wps:cNvSpPr txBox="1">
                          <a:spLocks noChangeArrowheads="1"/>
                        </wps:cNvSpPr>
                        <wps:spPr bwMode="auto">
                          <a:xfrm>
                            <a:off x="4741" y="1407"/>
                            <a:ext cx="7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AC873" w14:textId="77777777" w:rsidR="00305852" w:rsidRDefault="00305852" w:rsidP="00305852">
                              <w:pPr>
                                <w:spacing w:line="223" w:lineRule="exact"/>
                                <w:rPr>
                                  <w:rFonts w:ascii="Times New Roman"/>
                                  <w:sz w:val="20"/>
                                </w:rPr>
                              </w:pPr>
                              <w:r>
                                <w:rPr>
                                  <w:rFonts w:ascii="Times New Roman"/>
                                  <w:sz w:val="20"/>
                                </w:rPr>
                                <w:t>2,000.00</w:t>
                              </w:r>
                            </w:p>
                          </w:txbxContent>
                        </wps:txbx>
                        <wps:bodyPr rot="0" vert="horz" wrap="square" lIns="0" tIns="0" rIns="0" bIns="0" anchor="t" anchorCtr="0" upright="1">
                          <a:noAutofit/>
                        </wps:bodyPr>
                      </wps:wsp>
                      <wps:wsp>
                        <wps:cNvPr id="31" name="Text Box 31"/>
                        <wps:cNvSpPr txBox="1">
                          <a:spLocks noChangeArrowheads="1"/>
                        </wps:cNvSpPr>
                        <wps:spPr bwMode="auto">
                          <a:xfrm>
                            <a:off x="6089" y="492"/>
                            <a:ext cx="1612"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4C08D" w14:textId="77777777" w:rsidR="00305852" w:rsidRDefault="00305852" w:rsidP="00305852">
                              <w:pPr>
                                <w:ind w:right="25"/>
                                <w:rPr>
                                  <w:rFonts w:ascii="Times New Roman"/>
                                  <w:sz w:val="20"/>
                                </w:rPr>
                              </w:pPr>
                              <w:r>
                                <w:rPr>
                                  <w:rFonts w:ascii="Times New Roman"/>
                                  <w:sz w:val="20"/>
                                </w:rPr>
                                <w:t>Nilai Aktiva Bersih (NAB) Reksadana Syariah (Miliar</w:t>
                              </w:r>
                              <w:r>
                                <w:rPr>
                                  <w:rFonts w:ascii="Times New Roman"/>
                                  <w:spacing w:val="-6"/>
                                  <w:sz w:val="20"/>
                                </w:rPr>
                                <w:t xml:space="preserve"> </w:t>
                              </w:r>
                              <w:r>
                                <w:rPr>
                                  <w:rFonts w:ascii="Times New Roman"/>
                                  <w:spacing w:val="-4"/>
                                  <w:sz w:val="20"/>
                                </w:rPr>
                                <w:t>Rp)</w:t>
                              </w:r>
                            </w:p>
                            <w:p w14:paraId="490BD177" w14:textId="77777777" w:rsidR="00305852" w:rsidRDefault="00305852" w:rsidP="00305852">
                              <w:pPr>
                                <w:spacing w:before="81"/>
                                <w:rPr>
                                  <w:rFonts w:ascii="Times New Roman"/>
                                  <w:sz w:val="20"/>
                                </w:rPr>
                              </w:pPr>
                              <w:r>
                                <w:rPr>
                                  <w:rFonts w:ascii="Times New Roman"/>
                                  <w:sz w:val="20"/>
                                </w:rPr>
                                <w:t xml:space="preserve">Index Harga </w:t>
                              </w:r>
                              <w:r>
                                <w:rPr>
                                  <w:rFonts w:ascii="Times New Roman"/>
                                  <w:spacing w:val="-4"/>
                                  <w:sz w:val="20"/>
                                </w:rPr>
                                <w:t xml:space="preserve">Saham </w:t>
                              </w:r>
                              <w:r>
                                <w:rPr>
                                  <w:rFonts w:ascii="Times New Roman"/>
                                  <w:sz w:val="20"/>
                                </w:rPr>
                                <w:t>Gabungan (IHSG)</w:t>
                              </w:r>
                            </w:p>
                          </w:txbxContent>
                        </wps:txbx>
                        <wps:bodyPr rot="0" vert="horz" wrap="square" lIns="0" tIns="0" rIns="0" bIns="0" anchor="t" anchorCtr="0" upright="1">
                          <a:noAutofit/>
                        </wps:bodyPr>
                      </wps:wsp>
                      <wps:wsp>
                        <wps:cNvPr id="32" name="Text Box 32"/>
                        <wps:cNvSpPr txBox="1">
                          <a:spLocks noChangeArrowheads="1"/>
                        </wps:cNvSpPr>
                        <wps:spPr bwMode="auto">
                          <a:xfrm>
                            <a:off x="820" y="1839"/>
                            <a:ext cx="429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8A97D" w14:textId="77777777" w:rsidR="00305852" w:rsidRDefault="00305852" w:rsidP="00305852">
                              <w:pPr>
                                <w:tabs>
                                  <w:tab w:val="left" w:pos="3921"/>
                                </w:tabs>
                                <w:spacing w:line="223" w:lineRule="exact"/>
                                <w:rPr>
                                  <w:rFonts w:ascii="Times New Roman"/>
                                  <w:sz w:val="20"/>
                                </w:rPr>
                              </w:pPr>
                              <w:r>
                                <w:rPr>
                                  <w:rFonts w:ascii="Times New Roman"/>
                                  <w:sz w:val="20"/>
                                </w:rPr>
                                <w:t>Rp-</w:t>
                              </w:r>
                              <w:r>
                                <w:rPr>
                                  <w:rFonts w:ascii="Times New Roman"/>
                                  <w:sz w:val="20"/>
                                </w:rPr>
                                <w:tab/>
                                <w:t>0.00</w:t>
                              </w:r>
                            </w:p>
                            <w:p w14:paraId="126AE353" w14:textId="77777777" w:rsidR="00305852" w:rsidRDefault="00305852" w:rsidP="00305852">
                              <w:pPr>
                                <w:spacing w:before="5"/>
                                <w:ind w:left="683"/>
                                <w:rPr>
                                  <w:rFonts w:ascii="Times New Roman"/>
                                  <w:sz w:val="20"/>
                                </w:rPr>
                              </w:pPr>
                              <w:r>
                                <w:rPr>
                                  <w:rFonts w:ascii="Times New Roman"/>
                                  <w:sz w:val="20"/>
                                </w:rPr>
                                <w:t>2015 2016 2017 2018 2019 2020</w:t>
                              </w:r>
                            </w:p>
                          </w:txbxContent>
                        </wps:txbx>
                        <wps:bodyPr rot="0" vert="horz" wrap="square" lIns="0" tIns="0" rIns="0" bIns="0" anchor="t" anchorCtr="0" upright="1">
                          <a:noAutofit/>
                        </wps:bodyPr>
                      </wps:wsp>
                    </wpg:wgp>
                  </a:graphicData>
                </a:graphic>
              </wp:inline>
            </w:drawing>
          </mc:Choice>
          <mc:Fallback>
            <w:pict>
              <v:group w14:anchorId="7EA5A1D7" id="Group 2" o:spid="_x0000_s1076" style="width:396.75pt;height:97.1pt;mso-position-horizontal-relative:char;mso-position-vertical-relative:line" coordsize="7935,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">
                <v:shape id="AutoShape 3" o:spid="_x0000_s1077" style="position:absolute;left:1596;top:351;width:2818;height:1604;visibility:visible;mso-wrap-style:square;v-text-anchor:top" coordsize="2818,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" path="m211,1368l,1368r,236l211,1604r,-236xm730,1282r-207,l523,1604r207,l730,1282xm1253,994r-211,l1042,1604r211,l1253,994xm1771,859r-206,l1565,1604r206,l1771,859xm2294,442r-206,l2088,1604r206,l2294,442xm2818,l2606,r,1604l2818,1604,2818,xe" fillcolor="#4f81bc" stroked="f">
                  <v:path arrowok="t" o:connecttype="custom" o:connectlocs="211,1719;0,1719;0,1955;211,1955;211,1719;730,1633;523,1633;523,1955;730,1955;730,1633;1253,1345;1042,1345;1042,1955;1253,1955;1253,1345;1771,1210;1565,1210;1565,1955;1771,1955;1771,1210;2294,793;2088,793;2088,1955;2294,1955;2294,793;2818,351;2606,351;2606,1955;2818,1955;2818,351" o:connectangles="0,0,0,0,0,0,0,0,0,0,0,0,0,0,0,0,0,0,0,0,0,0,0,0,0,0,0,0,0,0"/>
                </v:shape>
                <v:shape id="AutoShape 4" o:spid="_x0000_s1078" style="position:absolute;left:1381;top:227;width:3247;height:1787;visibility:visible;mso-wrap-style:square;v-text-anchor:top" coordsize="3247,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" path="m3187,1727l3187,t,1727l3246,1727t-59,-433l3246,1294m3187,862r59,m3187,430r59,m3187,r59,m59,1727l59,m,1727r59,m,1294r59,m,862r59,m,430r59,m,l59,t,1727l3187,1727t-3128,l59,1786t521,-59l580,1786t523,-59l1103,1786t518,-59l1621,1786t523,-59l2144,1786t524,-59l2668,1786t519,-59l3187,1786e" filled="f" strokecolor="#858585">
                  <v:path arrowok="t" o:connecttype="custom" o:connectlocs="3187,1955;3187,228;3187,1955;3246,1955;3187,1522;3246,1522;3187,1090;3246,1090;3187,658;3246,658;3187,228;3246,228;59,1955;59,228;0,1955;59,1955;0,1522;59,1522;0,1090;59,1090;0,658;59,658;0,228;59,228;59,1955;3187,1955;59,1955;59,2014;580,1955;580,2014;1103,1955;1103,2014;1621,1955;1621,2014;2144,1955;2144,2014;2668,1955;2668,2014;3187,1955;3187,2014" o:connectangles="0,0,0,0,0,0,0,0,0,0,0,0,0,0,0,0,0,0,0,0,0,0,0,0,0,0,0,0,0,0,0,0,0,0,0,0,0,0,0,0"/>
                </v:shape>
                <v:shape id="Freeform 5" o:spid="_x0000_s1079" style="position:absolute;left:1701;top:582;width:2607;height:381;visibility:visible;mso-wrap-style:square;v-text-anchor:top" coordsize="26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" path="m,380l519,229,1042,r523,32l2084,13r522,67e" filled="f" strokecolor="#bd4a47" strokeweight="2.25pt">
                  <v:path arrowok="t" o:connecttype="custom" o:connectlocs="0,963;519,812;1042,583;1565,615;2084,596;2606,663" o:connectangles="0,0,0,0,0,0"/>
                </v:shape>
                <v:rect id="Rectangle 6" o:spid="_x0000_s1080" style="position:absolute;left:1627;top:893;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" fillcolor="#c0504d" stroked="f"/>
                <v:rect id="Rectangle 7" o:spid="_x0000_s1081" style="position:absolute;left:1627;top:893;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" filled="f" strokecolor="#bd4a47" strokeweight=".72pt"/>
                <v:rect id="Rectangle 8" o:spid="_x0000_s1082" style="position:absolute;left:2150;top:739;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" fillcolor="#c0504d" stroked="f"/>
                <v:rect id="Rectangle 9" o:spid="_x0000_s1083" style="position:absolute;left:2150;top:739;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" filled="f" strokecolor="#bd4a47" strokeweight=".72pt"/>
                <v:rect id="Rectangle 10" o:spid="_x0000_s1084" style="position:absolute;left:2673;top:513;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" fillcolor="#c0504d" stroked="f"/>
                <v:rect id="Rectangle 11" o:spid="_x0000_s1085" style="position:absolute;left:2673;top:513;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" filled="f" strokecolor="#bd4a47" strokeweight=".72pt"/>
                <v:rect id="Rectangle 12" o:spid="_x0000_s1086" style="position:absolute;left:3192;top:547;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" fillcolor="#c0504d" stroked="f"/>
                <v:rect id="Rectangle 13" o:spid="_x0000_s1087" style="position:absolute;left:3192;top:547;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" filled="f" strokecolor="#bd4a47" strokeweight=".72pt"/>
                <v:rect id="Rectangle 14" o:spid="_x0000_s1088" style="position:absolute;left:3715;top:523;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" fillcolor="#c0504d" stroked="f"/>
                <v:rect id="Rectangle 15" o:spid="_x0000_s1089" style="position:absolute;left:3715;top:523;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" filled="f" strokecolor="#bd4a47" strokeweight=".72pt"/>
                <v:rect id="Rectangle 16" o:spid="_x0000_s1090" style="position:absolute;left:4233;top:595;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" fillcolor="#c0504d" stroked="f"/>
                <v:rect id="Rectangle 17" o:spid="_x0000_s1091" style="position:absolute;left:4233;top:595;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" filled="f" strokecolor="#bd4a47" strokeweight=".72pt"/>
                <v:rect id="Rectangle 18" o:spid="_x0000_s1092" style="position:absolute;left:5662;top:558;width:384;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" fillcolor="#4f81bc" stroked="f"/>
                <v:line id="Line 19" o:spid="_x0000_s1093" style="position:absolute;visibility:visible;mso-wrap-style:square" from="5662,1386" to="6046,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" strokecolor="#bd4a47" strokeweight="2.25pt"/>
                <v:rect id="Rectangle 20" o:spid="_x0000_s1094" style="position:absolute;left:5792;top:1325;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" fillcolor="#c0504d" stroked="f"/>
                <v:rect id="Rectangle 21" o:spid="_x0000_s1095" style="position:absolute;left:5792;top:1325;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" filled="f" strokecolor="#bd4a47"/>
                <v:rect id="Rectangle 22" o:spid="_x0000_s1096" style="position:absolute;left:7;top:7;width:7920;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" filled="f" strokecolor="#858585"/>
                <v:shape id="Text Box 23" o:spid="_x0000_s1097" type="#_x0000_t202" style="position:absolute;left:186;top:111;width:105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AC16E96" w14:textId="77777777" w:rsidR="00305852" w:rsidRDefault="00305852" w:rsidP="00305852">
                        <w:pPr>
                          <w:spacing w:line="223" w:lineRule="exact"/>
                          <w:rPr>
                            <w:rFonts w:ascii="Times New Roman"/>
                            <w:sz w:val="20"/>
                          </w:rPr>
                        </w:pPr>
                        <w:r>
                          <w:rPr>
                            <w:rFonts w:ascii="Times New Roman"/>
                            <w:sz w:val="20"/>
                          </w:rPr>
                          <w:t>Rp80,000.00</w:t>
                        </w:r>
                      </w:p>
                    </w:txbxContent>
                  </v:textbox>
                </v:shape>
                <v:shape id="Text Box 24" o:spid="_x0000_s1098" type="#_x0000_t202" style="position:absolute;left:4741;top:111;width:7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54909E6" w14:textId="77777777" w:rsidR="00305852" w:rsidRDefault="00305852" w:rsidP="00305852">
                        <w:pPr>
                          <w:spacing w:line="223" w:lineRule="exact"/>
                          <w:rPr>
                            <w:rFonts w:ascii="Times New Roman"/>
                            <w:sz w:val="20"/>
                          </w:rPr>
                        </w:pPr>
                        <w:r>
                          <w:rPr>
                            <w:rFonts w:ascii="Times New Roman"/>
                            <w:sz w:val="20"/>
                          </w:rPr>
                          <w:t>8,000.00</w:t>
                        </w:r>
                      </w:p>
                    </w:txbxContent>
                  </v:textbox>
                </v:shape>
                <v:shape id="Text Box 25" o:spid="_x0000_s1099" type="#_x0000_t202" style="position:absolute;left:186;top:543;width:105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A946F43" w14:textId="77777777" w:rsidR="00305852" w:rsidRDefault="00305852" w:rsidP="00305852">
                        <w:pPr>
                          <w:spacing w:line="223" w:lineRule="exact"/>
                          <w:rPr>
                            <w:rFonts w:ascii="Times New Roman"/>
                            <w:sz w:val="20"/>
                          </w:rPr>
                        </w:pPr>
                        <w:r>
                          <w:rPr>
                            <w:rFonts w:ascii="Times New Roman"/>
                            <w:sz w:val="20"/>
                          </w:rPr>
                          <w:t>Rp60,000.00</w:t>
                        </w:r>
                      </w:p>
                    </w:txbxContent>
                  </v:textbox>
                </v:shape>
                <v:shape id="Text Box 26" o:spid="_x0000_s1100" type="#_x0000_t202" style="position:absolute;left:4741;top:543;width:7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A569871" w14:textId="77777777" w:rsidR="00305852" w:rsidRDefault="00305852" w:rsidP="00305852">
                        <w:pPr>
                          <w:spacing w:line="223" w:lineRule="exact"/>
                          <w:rPr>
                            <w:rFonts w:ascii="Times New Roman"/>
                            <w:sz w:val="20"/>
                          </w:rPr>
                        </w:pPr>
                        <w:r>
                          <w:rPr>
                            <w:rFonts w:ascii="Times New Roman"/>
                            <w:sz w:val="20"/>
                          </w:rPr>
                          <w:t>6,000.00</w:t>
                        </w:r>
                      </w:p>
                    </w:txbxContent>
                  </v:textbox>
                </v:shape>
                <v:shape id="Text Box 27" o:spid="_x0000_s1101" type="#_x0000_t202" style="position:absolute;left:186;top:975;width:105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19EA243" w14:textId="77777777" w:rsidR="00305852" w:rsidRDefault="00305852" w:rsidP="00305852">
                        <w:pPr>
                          <w:spacing w:line="223" w:lineRule="exact"/>
                          <w:rPr>
                            <w:rFonts w:ascii="Times New Roman"/>
                            <w:sz w:val="20"/>
                          </w:rPr>
                        </w:pPr>
                        <w:r>
                          <w:rPr>
                            <w:rFonts w:ascii="Times New Roman"/>
                            <w:sz w:val="20"/>
                          </w:rPr>
                          <w:t>Rp40,000.00</w:t>
                        </w:r>
                      </w:p>
                    </w:txbxContent>
                  </v:textbox>
                </v:shape>
                <v:shape id="Text Box 28" o:spid="_x0000_s1102" type="#_x0000_t202" style="position:absolute;left:4741;top:975;width:7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B6EE4D8" w14:textId="77777777" w:rsidR="00305852" w:rsidRDefault="00305852" w:rsidP="00305852">
                        <w:pPr>
                          <w:spacing w:line="223" w:lineRule="exact"/>
                          <w:rPr>
                            <w:rFonts w:ascii="Times New Roman"/>
                            <w:sz w:val="20"/>
                          </w:rPr>
                        </w:pPr>
                        <w:r>
                          <w:rPr>
                            <w:rFonts w:ascii="Times New Roman"/>
                            <w:sz w:val="20"/>
                          </w:rPr>
                          <w:t>4,000.00</w:t>
                        </w:r>
                      </w:p>
                    </w:txbxContent>
                  </v:textbox>
                </v:shape>
                <v:shape id="Text Box 29" o:spid="_x0000_s1103" type="#_x0000_t202" style="position:absolute;left:186;top:1407;width:105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7BEE77B" w14:textId="77777777" w:rsidR="00305852" w:rsidRDefault="00305852" w:rsidP="00305852">
                        <w:pPr>
                          <w:spacing w:line="223" w:lineRule="exact"/>
                          <w:rPr>
                            <w:rFonts w:ascii="Times New Roman"/>
                            <w:sz w:val="20"/>
                          </w:rPr>
                        </w:pPr>
                        <w:r>
                          <w:rPr>
                            <w:rFonts w:ascii="Times New Roman"/>
                            <w:sz w:val="20"/>
                          </w:rPr>
                          <w:t>Rp20,000.00</w:t>
                        </w:r>
                      </w:p>
                    </w:txbxContent>
                  </v:textbox>
                </v:shape>
                <v:shape id="Text Box 30" o:spid="_x0000_s1104" type="#_x0000_t202" style="position:absolute;left:4741;top:1407;width:7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37AC873" w14:textId="77777777" w:rsidR="00305852" w:rsidRDefault="00305852" w:rsidP="00305852">
                        <w:pPr>
                          <w:spacing w:line="223" w:lineRule="exact"/>
                          <w:rPr>
                            <w:rFonts w:ascii="Times New Roman"/>
                            <w:sz w:val="20"/>
                          </w:rPr>
                        </w:pPr>
                        <w:r>
                          <w:rPr>
                            <w:rFonts w:ascii="Times New Roman"/>
                            <w:sz w:val="20"/>
                          </w:rPr>
                          <w:t>2,000.00</w:t>
                        </w:r>
                      </w:p>
                    </w:txbxContent>
                  </v:textbox>
                </v:shape>
                <v:shape id="Text Box 31" o:spid="_x0000_s1105" type="#_x0000_t202" style="position:absolute;left:6089;top:492;width:1612;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B74C08D" w14:textId="77777777" w:rsidR="00305852" w:rsidRDefault="00305852" w:rsidP="00305852">
                        <w:pPr>
                          <w:ind w:right="25"/>
                          <w:rPr>
                            <w:rFonts w:ascii="Times New Roman"/>
                            <w:sz w:val="20"/>
                          </w:rPr>
                        </w:pPr>
                        <w:r>
                          <w:rPr>
                            <w:rFonts w:ascii="Times New Roman"/>
                            <w:sz w:val="20"/>
                          </w:rPr>
                          <w:t xml:space="preserve">Nilai </w:t>
                        </w:r>
                        <w:proofErr w:type="spellStart"/>
                        <w:r>
                          <w:rPr>
                            <w:rFonts w:ascii="Times New Roman"/>
                            <w:sz w:val="20"/>
                          </w:rPr>
                          <w:t>Aktiva</w:t>
                        </w:r>
                        <w:proofErr w:type="spellEnd"/>
                        <w:r>
                          <w:rPr>
                            <w:rFonts w:ascii="Times New Roman"/>
                            <w:sz w:val="20"/>
                          </w:rPr>
                          <w:t xml:space="preserve"> </w:t>
                        </w:r>
                        <w:proofErr w:type="spellStart"/>
                        <w:r>
                          <w:rPr>
                            <w:rFonts w:ascii="Times New Roman"/>
                            <w:sz w:val="20"/>
                          </w:rPr>
                          <w:t>Bersih</w:t>
                        </w:r>
                        <w:proofErr w:type="spellEnd"/>
                        <w:r>
                          <w:rPr>
                            <w:rFonts w:ascii="Times New Roman"/>
                            <w:sz w:val="20"/>
                          </w:rPr>
                          <w:t xml:space="preserve"> (NAB) </w:t>
                        </w:r>
                        <w:proofErr w:type="spellStart"/>
                        <w:r>
                          <w:rPr>
                            <w:rFonts w:ascii="Times New Roman"/>
                            <w:sz w:val="20"/>
                          </w:rPr>
                          <w:t>Reksadana</w:t>
                        </w:r>
                        <w:proofErr w:type="spellEnd"/>
                        <w:r>
                          <w:rPr>
                            <w:rFonts w:ascii="Times New Roman"/>
                            <w:sz w:val="20"/>
                          </w:rPr>
                          <w:t xml:space="preserve"> Syariah (</w:t>
                        </w:r>
                        <w:proofErr w:type="spellStart"/>
                        <w:r>
                          <w:rPr>
                            <w:rFonts w:ascii="Times New Roman"/>
                            <w:sz w:val="20"/>
                          </w:rPr>
                          <w:t>Miliar</w:t>
                        </w:r>
                        <w:proofErr w:type="spellEnd"/>
                        <w:r>
                          <w:rPr>
                            <w:rFonts w:ascii="Times New Roman"/>
                            <w:spacing w:val="-6"/>
                            <w:sz w:val="20"/>
                          </w:rPr>
                          <w:t xml:space="preserve"> </w:t>
                        </w:r>
                        <w:r>
                          <w:rPr>
                            <w:rFonts w:ascii="Times New Roman"/>
                            <w:spacing w:val="-4"/>
                            <w:sz w:val="20"/>
                          </w:rPr>
                          <w:t>Rp)</w:t>
                        </w:r>
                      </w:p>
                      <w:p w14:paraId="490BD177" w14:textId="77777777" w:rsidR="00305852" w:rsidRDefault="00305852" w:rsidP="00305852">
                        <w:pPr>
                          <w:spacing w:before="81"/>
                          <w:rPr>
                            <w:rFonts w:ascii="Times New Roman"/>
                            <w:sz w:val="20"/>
                          </w:rPr>
                        </w:pPr>
                        <w:r>
                          <w:rPr>
                            <w:rFonts w:ascii="Times New Roman"/>
                            <w:sz w:val="20"/>
                          </w:rPr>
                          <w:t xml:space="preserve">Index Harga </w:t>
                        </w:r>
                        <w:r>
                          <w:rPr>
                            <w:rFonts w:ascii="Times New Roman"/>
                            <w:spacing w:val="-4"/>
                            <w:sz w:val="20"/>
                          </w:rPr>
                          <w:t xml:space="preserve">Saham </w:t>
                        </w:r>
                        <w:proofErr w:type="spellStart"/>
                        <w:r>
                          <w:rPr>
                            <w:rFonts w:ascii="Times New Roman"/>
                            <w:sz w:val="20"/>
                          </w:rPr>
                          <w:t>Gabungan</w:t>
                        </w:r>
                        <w:proofErr w:type="spellEnd"/>
                        <w:r>
                          <w:rPr>
                            <w:rFonts w:ascii="Times New Roman"/>
                            <w:sz w:val="20"/>
                          </w:rPr>
                          <w:t xml:space="preserve"> (IHSG)</w:t>
                        </w:r>
                      </w:p>
                    </w:txbxContent>
                  </v:textbox>
                </v:shape>
                <v:shape id="Text Box 32" o:spid="_x0000_s1106" type="#_x0000_t202" style="position:absolute;left:820;top:1839;width:4293;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658A97D" w14:textId="77777777" w:rsidR="00305852" w:rsidRDefault="00305852" w:rsidP="00305852">
                        <w:pPr>
                          <w:tabs>
                            <w:tab w:val="left" w:pos="3921"/>
                          </w:tabs>
                          <w:spacing w:line="223" w:lineRule="exact"/>
                          <w:rPr>
                            <w:rFonts w:ascii="Times New Roman"/>
                            <w:sz w:val="20"/>
                          </w:rPr>
                        </w:pPr>
                        <w:r>
                          <w:rPr>
                            <w:rFonts w:ascii="Times New Roman"/>
                            <w:sz w:val="20"/>
                          </w:rPr>
                          <w:t>Rp-</w:t>
                        </w:r>
                        <w:r>
                          <w:rPr>
                            <w:rFonts w:ascii="Times New Roman"/>
                            <w:sz w:val="20"/>
                          </w:rPr>
                          <w:tab/>
                          <w:t>0.00</w:t>
                        </w:r>
                      </w:p>
                      <w:p w14:paraId="126AE353" w14:textId="77777777" w:rsidR="00305852" w:rsidRDefault="00305852" w:rsidP="00305852">
                        <w:pPr>
                          <w:spacing w:before="5"/>
                          <w:ind w:left="683"/>
                          <w:rPr>
                            <w:rFonts w:ascii="Times New Roman"/>
                            <w:sz w:val="20"/>
                          </w:rPr>
                        </w:pPr>
                        <w:r>
                          <w:rPr>
                            <w:rFonts w:ascii="Times New Roman"/>
                            <w:sz w:val="20"/>
                          </w:rPr>
                          <w:t>2015 2016 2017 2018 2019 2020</w:t>
                        </w:r>
                      </w:p>
                    </w:txbxContent>
                  </v:textbox>
                </v:shape>
                <w10:anchorlock/>
              </v:group>
            </w:pict>
          </mc:Fallback>
        </mc:AlternateContent>
      </w:r>
      <w:r w:rsidRPr="00305852">
        <w:rPr>
          <w:rFonts w:ascii="Arial Narrow" w:hAnsi="Arial Narrow"/>
          <w:b w:val="0"/>
          <w:bCs w:val="0"/>
        </w:rPr>
        <w:t xml:space="preserve"> Gambar 3. Laju Perkembangan IHSG Terhadap Nilai Aktiva Bersih</w:t>
      </w:r>
      <w:r w:rsidRPr="00305852">
        <w:rPr>
          <w:rFonts w:ascii="Arial Narrow" w:hAnsi="Arial Narrow"/>
          <w:b w:val="0"/>
          <w:bCs w:val="0"/>
          <w:spacing w:val="-26"/>
        </w:rPr>
        <w:t xml:space="preserve"> </w:t>
      </w:r>
      <w:r w:rsidRPr="00305852">
        <w:rPr>
          <w:rFonts w:ascii="Arial Narrow" w:hAnsi="Arial Narrow"/>
          <w:b w:val="0"/>
          <w:bCs w:val="0"/>
        </w:rPr>
        <w:t>(NAB) Reksadana Syariah di Indonesia Pada Tahun</w:t>
      </w:r>
      <w:r w:rsidRPr="00305852">
        <w:rPr>
          <w:rFonts w:ascii="Arial Narrow" w:hAnsi="Arial Narrow"/>
          <w:b w:val="0"/>
          <w:bCs w:val="0"/>
          <w:spacing w:val="-12"/>
        </w:rPr>
        <w:t xml:space="preserve"> </w:t>
      </w:r>
      <w:r w:rsidRPr="00305852">
        <w:rPr>
          <w:rFonts w:ascii="Arial Narrow" w:hAnsi="Arial Narrow"/>
          <w:b w:val="0"/>
          <w:bCs w:val="0"/>
        </w:rPr>
        <w:t>2015-2020</w:t>
      </w:r>
    </w:p>
    <w:p w14:paraId="165F1E38" w14:textId="51058377" w:rsidR="00305852" w:rsidRDefault="00305852" w:rsidP="00305852">
      <w:pPr>
        <w:pStyle w:val="Heading1"/>
        <w:ind w:left="0"/>
        <w:jc w:val="center"/>
        <w:rPr>
          <w:rFonts w:ascii="Arial Narrow" w:hAnsi="Arial Narrow"/>
          <w:sz w:val="22"/>
          <w:szCs w:val="22"/>
        </w:rPr>
      </w:pPr>
      <w:r>
        <w:rPr>
          <w:rFonts w:ascii="Arial Narrow" w:hAnsi="Arial Narrow"/>
          <w:b w:val="0"/>
          <w:bCs w:val="0"/>
        </w:rPr>
        <w:t>(</w:t>
      </w:r>
      <w:r w:rsidRPr="00B20914">
        <w:rPr>
          <w:rFonts w:ascii="Arial Narrow" w:hAnsi="Arial Narrow"/>
          <w:sz w:val="22"/>
          <w:szCs w:val="22"/>
        </w:rPr>
        <w:t>Sumber</w:t>
      </w:r>
      <w:r w:rsidRPr="00B20914">
        <w:rPr>
          <w:rFonts w:ascii="Arial Narrow" w:hAnsi="Arial Narrow"/>
          <w:spacing w:val="-4"/>
          <w:sz w:val="22"/>
          <w:szCs w:val="22"/>
        </w:rPr>
        <w:t xml:space="preserve"> </w:t>
      </w:r>
      <w:r w:rsidRPr="00B20914">
        <w:rPr>
          <w:rFonts w:ascii="Arial Narrow" w:hAnsi="Arial Narrow"/>
          <w:sz w:val="22"/>
          <w:szCs w:val="22"/>
        </w:rPr>
        <w:t>Data:</w:t>
      </w:r>
      <w:r w:rsidRPr="00B20914">
        <w:rPr>
          <w:rFonts w:ascii="Arial Narrow" w:hAnsi="Arial Narrow"/>
          <w:spacing w:val="-7"/>
          <w:sz w:val="22"/>
          <w:szCs w:val="22"/>
        </w:rPr>
        <w:t xml:space="preserve"> </w:t>
      </w:r>
      <w:r w:rsidRPr="00B20914">
        <w:rPr>
          <w:rFonts w:ascii="Arial Narrow" w:hAnsi="Arial Narrow"/>
          <w:sz w:val="22"/>
          <w:szCs w:val="22"/>
        </w:rPr>
        <w:t>Otoritas</w:t>
      </w:r>
      <w:r w:rsidRPr="00B20914">
        <w:rPr>
          <w:rFonts w:ascii="Arial Narrow" w:hAnsi="Arial Narrow"/>
          <w:spacing w:val="-2"/>
          <w:sz w:val="22"/>
          <w:szCs w:val="22"/>
        </w:rPr>
        <w:t xml:space="preserve"> </w:t>
      </w:r>
      <w:r w:rsidRPr="00B20914">
        <w:rPr>
          <w:rFonts w:ascii="Arial Narrow" w:hAnsi="Arial Narrow"/>
          <w:sz w:val="22"/>
          <w:szCs w:val="22"/>
        </w:rPr>
        <w:t>Jasa</w:t>
      </w:r>
      <w:r w:rsidRPr="00B20914">
        <w:rPr>
          <w:rFonts w:ascii="Arial Narrow" w:hAnsi="Arial Narrow"/>
          <w:spacing w:val="-5"/>
          <w:sz w:val="22"/>
          <w:szCs w:val="22"/>
        </w:rPr>
        <w:t xml:space="preserve"> </w:t>
      </w:r>
      <w:r w:rsidRPr="00B20914">
        <w:rPr>
          <w:rFonts w:ascii="Arial Narrow" w:hAnsi="Arial Narrow"/>
          <w:sz w:val="22"/>
          <w:szCs w:val="22"/>
        </w:rPr>
        <w:t>keuangan</w:t>
      </w:r>
      <w:r w:rsidRPr="00B20914">
        <w:rPr>
          <w:rFonts w:ascii="Arial Narrow" w:hAnsi="Arial Narrow"/>
          <w:spacing w:val="-5"/>
          <w:sz w:val="22"/>
          <w:szCs w:val="22"/>
        </w:rPr>
        <w:t xml:space="preserve"> </w:t>
      </w:r>
      <w:r w:rsidRPr="00B20914">
        <w:rPr>
          <w:rFonts w:ascii="Arial Narrow" w:hAnsi="Arial Narrow"/>
          <w:sz w:val="22"/>
          <w:szCs w:val="22"/>
        </w:rPr>
        <w:t>(OJK)</w:t>
      </w:r>
      <w:r w:rsidRPr="00B20914">
        <w:rPr>
          <w:rFonts w:ascii="Arial Narrow" w:hAnsi="Arial Narrow"/>
          <w:spacing w:val="-3"/>
          <w:sz w:val="22"/>
          <w:szCs w:val="22"/>
        </w:rPr>
        <w:t xml:space="preserve"> </w:t>
      </w:r>
      <w:r w:rsidRPr="00B20914">
        <w:rPr>
          <w:rFonts w:ascii="Arial Narrow" w:hAnsi="Arial Narrow"/>
          <w:sz w:val="22"/>
          <w:szCs w:val="22"/>
        </w:rPr>
        <w:t>dan</w:t>
      </w:r>
      <w:r w:rsidRPr="00B20914">
        <w:rPr>
          <w:rFonts w:ascii="Arial Narrow" w:hAnsi="Arial Narrow"/>
          <w:spacing w:val="-5"/>
          <w:sz w:val="22"/>
          <w:szCs w:val="22"/>
        </w:rPr>
        <w:t xml:space="preserve"> </w:t>
      </w:r>
      <w:r w:rsidRPr="00B20914">
        <w:rPr>
          <w:rFonts w:ascii="Arial Narrow" w:hAnsi="Arial Narrow"/>
          <w:sz w:val="22"/>
          <w:szCs w:val="22"/>
        </w:rPr>
        <w:t>Bursa</w:t>
      </w:r>
      <w:r w:rsidRPr="00B20914">
        <w:rPr>
          <w:rFonts w:ascii="Arial Narrow" w:hAnsi="Arial Narrow"/>
          <w:spacing w:val="-8"/>
          <w:sz w:val="22"/>
          <w:szCs w:val="22"/>
        </w:rPr>
        <w:t xml:space="preserve"> </w:t>
      </w:r>
      <w:r w:rsidRPr="00B20914">
        <w:rPr>
          <w:rFonts w:ascii="Arial Narrow" w:hAnsi="Arial Narrow"/>
          <w:sz w:val="22"/>
          <w:szCs w:val="22"/>
        </w:rPr>
        <w:t>Efek</w:t>
      </w:r>
      <w:r w:rsidRPr="00B20914">
        <w:rPr>
          <w:rFonts w:ascii="Arial Narrow" w:hAnsi="Arial Narrow"/>
          <w:spacing w:val="-3"/>
          <w:sz w:val="22"/>
          <w:szCs w:val="22"/>
        </w:rPr>
        <w:t xml:space="preserve"> </w:t>
      </w:r>
      <w:r w:rsidRPr="00B20914">
        <w:rPr>
          <w:rFonts w:ascii="Arial Narrow" w:hAnsi="Arial Narrow"/>
          <w:sz w:val="22"/>
          <w:szCs w:val="22"/>
        </w:rPr>
        <w:t>Indonesia</w:t>
      </w:r>
      <w:r w:rsidRPr="00B20914">
        <w:rPr>
          <w:rFonts w:ascii="Arial Narrow" w:hAnsi="Arial Narrow"/>
          <w:spacing w:val="-4"/>
          <w:sz w:val="22"/>
          <w:szCs w:val="22"/>
        </w:rPr>
        <w:t xml:space="preserve"> </w:t>
      </w:r>
      <w:r w:rsidRPr="00B20914">
        <w:rPr>
          <w:rFonts w:ascii="Arial Narrow" w:hAnsi="Arial Narrow"/>
          <w:sz w:val="22"/>
          <w:szCs w:val="22"/>
        </w:rPr>
        <w:t>(BEI)</w:t>
      </w:r>
      <w:r>
        <w:rPr>
          <w:rFonts w:ascii="Arial Narrow" w:hAnsi="Arial Narrow"/>
          <w:sz w:val="22"/>
          <w:szCs w:val="22"/>
        </w:rPr>
        <w:t>)</w:t>
      </w:r>
    </w:p>
    <w:p w14:paraId="5B9145BB" w14:textId="77777777" w:rsidR="00305852" w:rsidRPr="00305852" w:rsidRDefault="00305852" w:rsidP="00305852">
      <w:pPr>
        <w:pStyle w:val="Heading1"/>
        <w:ind w:left="0"/>
        <w:jc w:val="center"/>
        <w:rPr>
          <w:rFonts w:ascii="Arial Narrow" w:hAnsi="Arial Narrow"/>
          <w:b w:val="0"/>
          <w:bCs w:val="0"/>
        </w:rPr>
      </w:pPr>
    </w:p>
    <w:p w14:paraId="5A1709E2" w14:textId="77777777" w:rsidR="00305852" w:rsidRDefault="00305852" w:rsidP="00305852">
      <w:pPr>
        <w:pStyle w:val="BodyText"/>
        <w:spacing w:line="360" w:lineRule="auto"/>
        <w:ind w:right="241"/>
        <w:jc w:val="both"/>
        <w:rPr>
          <w:rFonts w:ascii="Arial Narrow" w:hAnsi="Arial Narrow"/>
        </w:rPr>
      </w:pPr>
      <w:r w:rsidRPr="00F762E4">
        <w:rPr>
          <w:rFonts w:ascii="Arial Narrow" w:hAnsi="Arial Narrow"/>
        </w:rPr>
        <w:lastRenderedPageBreak/>
        <w:t>Peningkatan Index Harga Saham Gabungan (IHSG) mencerminkan kinerja perusahaan di pasar modal yang meningkat sehingga berpotensi untuk memperoleh pendapatan yang jauh lebih besar yang dapat dijadikan patokan oleh para investor dalam berinvestasi. Pergerakan Index Harga Saham Gabungan (IHSG) dan reksadana saham berjalan searah, sehingga jika Index Harga Saham Gabungan (IHSG) naik maka Nilai Aktiva Bersih (NAB) reksadana saham juga akan mengalami kenaikan, sehingga hal ini juga akan mempengaruhi kenaikan Nilai Aktiva Bersih (NAB) reksadana syariah secara keseluruhan. Akan tetapi, berdasarkan Gambar 3, terlihat bahwa pada tahun 2018, Index Harga Saham Gabungan (IHSG) yaitu 6.194,50, mengalami penurunan sebesar 2,53% jika dibandingkan dengan tahun 2017. Sedangkan pertumbuhan Nilai Aktiva Bersih (NAB) reksadana syariah, dimana pada tahun 2018 yaitu sebanyak Rp 34.491,17 miliar atau meningkat sebesar 21,83%. Selain itu, pada tahun 2020 Index Harga Saham Gabungan (IHSG) yaitu 5.979,07, mengalami penurunan sebesar 5,08% jika dibandingkan dengan tahun 2019. Sedangkan pertumbuhan Nilai Aktiva Bersih (NAB) reksadana syariah, dimana pada tahun 2020 yaitu sebanyak Rp 74.367,44 miliar atau meningkat sebesar 38,40%.</w:t>
      </w:r>
    </w:p>
    <w:p w14:paraId="40E2FE24" w14:textId="77777777" w:rsidR="00305852" w:rsidRDefault="00305852" w:rsidP="00305852">
      <w:pPr>
        <w:pStyle w:val="BodyText"/>
        <w:spacing w:line="360" w:lineRule="auto"/>
        <w:ind w:right="241"/>
        <w:jc w:val="both"/>
        <w:rPr>
          <w:rFonts w:ascii="Arial Narrow" w:hAnsi="Arial Narrow"/>
        </w:rPr>
      </w:pPr>
    </w:p>
    <w:p w14:paraId="5F3C7927" w14:textId="77777777" w:rsidR="00305852" w:rsidRPr="00F762E4" w:rsidRDefault="00305852" w:rsidP="00305852">
      <w:pPr>
        <w:pStyle w:val="BodyText"/>
        <w:spacing w:line="360" w:lineRule="auto"/>
        <w:ind w:right="241"/>
        <w:jc w:val="both"/>
        <w:rPr>
          <w:rFonts w:ascii="Arial Narrow" w:hAnsi="Arial Narrow"/>
        </w:rPr>
      </w:pPr>
      <w:r w:rsidRPr="00F762E4">
        <w:rPr>
          <w:rFonts w:ascii="Arial Narrow" w:hAnsi="Arial Narrow"/>
        </w:rPr>
        <w:t xml:space="preserve">Berdasarkan latar belakang masalah diatas, maka penulis tertarik untuk melakukan penelitian </w:t>
      </w:r>
      <w:r w:rsidRPr="00B20914">
        <w:rPr>
          <w:rFonts w:ascii="Arial Narrow" w:hAnsi="Arial Narrow"/>
        </w:rPr>
        <w:t xml:space="preserve">dengan judul “Pengaruh Inflasi, BI </w:t>
      </w:r>
      <w:r w:rsidRPr="00B20914">
        <w:rPr>
          <w:rFonts w:ascii="Arial Narrow" w:hAnsi="Arial Narrow"/>
          <w:i/>
        </w:rPr>
        <w:t xml:space="preserve">Rate </w:t>
      </w:r>
      <w:r w:rsidRPr="00B20914">
        <w:rPr>
          <w:rFonts w:ascii="Arial Narrow" w:hAnsi="Arial Narrow"/>
        </w:rPr>
        <w:t>dan IHSG Terhadap Nilai Aktiva Bersih (NAB) Reksadana Syariah di Indonesia Periode 2015-2020”.</w:t>
      </w:r>
      <w:r>
        <w:rPr>
          <w:rFonts w:ascii="Arial Narrow" w:hAnsi="Arial Narrow"/>
        </w:rPr>
        <w:t xml:space="preserve"> Adapun tujuan dari penelitian ini adalah u</w:t>
      </w:r>
      <w:r w:rsidRPr="00B20914">
        <w:rPr>
          <w:rFonts w:ascii="Arial Narrow" w:hAnsi="Arial Narrow"/>
        </w:rPr>
        <w:t>ntuk mengetahui pengaruh jangka pendek dan jangka panjang inflasi terhadap Nilai Aktiva Bersih (NAB) reksadana syariah di</w:t>
      </w:r>
      <w:r w:rsidRPr="00B20914">
        <w:rPr>
          <w:rFonts w:ascii="Arial Narrow" w:hAnsi="Arial Narrow"/>
          <w:spacing w:val="-8"/>
        </w:rPr>
        <w:t xml:space="preserve"> </w:t>
      </w:r>
      <w:r w:rsidRPr="00B20914">
        <w:rPr>
          <w:rFonts w:ascii="Arial Narrow" w:hAnsi="Arial Narrow"/>
        </w:rPr>
        <w:t>Indonesia</w:t>
      </w:r>
      <w:r>
        <w:rPr>
          <w:rFonts w:ascii="Arial Narrow" w:hAnsi="Arial Narrow"/>
        </w:rPr>
        <w:t xml:space="preserve">, untuk menegtahui </w:t>
      </w:r>
      <w:r w:rsidRPr="00F762E4">
        <w:rPr>
          <w:rFonts w:ascii="Arial Narrow" w:hAnsi="Arial Narrow"/>
        </w:rPr>
        <w:t xml:space="preserve">pengaruh jangka pendek dan jangka panjang BI </w:t>
      </w:r>
      <w:r w:rsidRPr="00F762E4">
        <w:rPr>
          <w:rFonts w:ascii="Arial Narrow" w:hAnsi="Arial Narrow"/>
          <w:i/>
        </w:rPr>
        <w:t xml:space="preserve">Rate </w:t>
      </w:r>
      <w:r w:rsidRPr="00F762E4">
        <w:rPr>
          <w:rFonts w:ascii="Arial Narrow" w:hAnsi="Arial Narrow"/>
        </w:rPr>
        <w:t>terhadap Nilai Aktiva Bersih (NAB) reksadana syariah di</w:t>
      </w:r>
      <w:r w:rsidRPr="00F762E4">
        <w:rPr>
          <w:rFonts w:ascii="Arial Narrow" w:hAnsi="Arial Narrow"/>
          <w:spacing w:val="-8"/>
        </w:rPr>
        <w:t xml:space="preserve"> </w:t>
      </w:r>
      <w:r w:rsidRPr="00F762E4">
        <w:rPr>
          <w:rFonts w:ascii="Arial Narrow" w:hAnsi="Arial Narrow"/>
        </w:rPr>
        <w:t>Indonesia</w:t>
      </w:r>
      <w:r>
        <w:rPr>
          <w:rFonts w:ascii="Arial Narrow" w:hAnsi="Arial Narrow"/>
        </w:rPr>
        <w:t>, serta u</w:t>
      </w:r>
      <w:r w:rsidRPr="00F762E4">
        <w:rPr>
          <w:rFonts w:ascii="Arial Narrow" w:hAnsi="Arial Narrow"/>
        </w:rPr>
        <w:t>ntuk mengetahui pengaruh jangka pendek dan jangka panjang IHSG terhadap Nilai Aktiva Bersih (NAB) reksadana syariah di</w:t>
      </w:r>
      <w:r w:rsidRPr="00F762E4">
        <w:rPr>
          <w:rFonts w:ascii="Arial Narrow" w:hAnsi="Arial Narrow"/>
          <w:spacing w:val="-8"/>
        </w:rPr>
        <w:t xml:space="preserve"> </w:t>
      </w:r>
      <w:r w:rsidRPr="00F762E4">
        <w:rPr>
          <w:rFonts w:ascii="Arial Narrow" w:hAnsi="Arial Narrow"/>
        </w:rPr>
        <w:t>Indonesia.</w:t>
      </w:r>
    </w:p>
    <w:p w14:paraId="2E00B159" w14:textId="77777777" w:rsidR="00305852" w:rsidRPr="00F762E4" w:rsidRDefault="00305852" w:rsidP="00305852">
      <w:pPr>
        <w:pStyle w:val="BodyText"/>
        <w:spacing w:line="360" w:lineRule="auto"/>
        <w:jc w:val="both"/>
        <w:rPr>
          <w:rFonts w:ascii="Arial Narrow" w:hAnsi="Arial Narrow"/>
        </w:rPr>
      </w:pPr>
    </w:p>
    <w:p w14:paraId="6BA0778D"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t>LANDASAN TEORI</w:t>
      </w:r>
    </w:p>
    <w:p w14:paraId="06173C5C" w14:textId="77777777" w:rsidR="00305852" w:rsidRPr="00F762E4" w:rsidRDefault="00305852" w:rsidP="00305852">
      <w:pPr>
        <w:spacing w:line="360" w:lineRule="auto"/>
        <w:jc w:val="both"/>
        <w:rPr>
          <w:rFonts w:ascii="Arial Narrow" w:hAnsi="Arial Narrow"/>
          <w:b/>
          <w:sz w:val="24"/>
          <w:szCs w:val="24"/>
        </w:rPr>
      </w:pPr>
      <w:r w:rsidRPr="00F762E4">
        <w:rPr>
          <w:rFonts w:ascii="Arial Narrow" w:hAnsi="Arial Narrow"/>
          <w:b/>
          <w:sz w:val="24"/>
          <w:szCs w:val="24"/>
        </w:rPr>
        <w:t>Nilai Aktiva Bersih (NAB)</w:t>
      </w:r>
    </w:p>
    <w:p w14:paraId="44734AB2" w14:textId="77777777" w:rsidR="00305852" w:rsidRPr="00F762E4" w:rsidRDefault="00305852" w:rsidP="00305852">
      <w:pPr>
        <w:pStyle w:val="BodyText"/>
        <w:spacing w:line="360" w:lineRule="auto"/>
        <w:ind w:right="240"/>
        <w:jc w:val="both"/>
        <w:rPr>
          <w:rFonts w:ascii="Arial Narrow" w:hAnsi="Arial Narrow"/>
        </w:rPr>
      </w:pPr>
      <w:r w:rsidRPr="00F762E4">
        <w:rPr>
          <w:rFonts w:ascii="Arial Narrow" w:hAnsi="Arial Narrow"/>
        </w:rPr>
        <w:t xml:space="preserve">Nilai Aktiva Bersih (NAB) merupakan jumlah dana yang dikelola oleh manajer investasi untuk produk reksadana. Nilai Aktiva Bersih (NAB) dihitung berdasarkan total harga pasar aset (seperti saham, obligasi dan deposito) dalam portofolio reksadana, ditambah biaya cadangan untuk bunga sekuritas hutang atau deposito dalam portofolio, dikurangi biaya operasi untuk reksadana seperti </w:t>
      </w:r>
      <w:r w:rsidRPr="00F762E4">
        <w:rPr>
          <w:rFonts w:ascii="Arial Narrow" w:hAnsi="Arial Narrow"/>
          <w:i/>
        </w:rPr>
        <w:t xml:space="preserve">management fee, custody fee </w:t>
      </w:r>
      <w:r w:rsidRPr="00F762E4">
        <w:rPr>
          <w:rFonts w:ascii="Arial Narrow" w:hAnsi="Arial Narrow"/>
        </w:rPr>
        <w:t xml:space="preserve">dan lain-lain. Dapat dikatakan bahwa Nilai Aktiva Bersih </w:t>
      </w:r>
      <w:r w:rsidRPr="00F762E4">
        <w:rPr>
          <w:rFonts w:ascii="Arial Narrow" w:hAnsi="Arial Narrow"/>
        </w:rPr>
        <w:lastRenderedPageBreak/>
        <w:t>(NAB) merupakan kekayaan bersih yang tidak lagi dikenakan pajak, Atau Nilai Aktiva Bersih (NAB) merupakan nilai yang menggambarkan total kekayaan reksadana setiap harinya.</w:t>
      </w:r>
    </w:p>
    <w:p w14:paraId="16056E20" w14:textId="77777777" w:rsidR="00305852" w:rsidRDefault="00305852" w:rsidP="00305852">
      <w:pPr>
        <w:pStyle w:val="Heading1"/>
        <w:spacing w:line="360" w:lineRule="auto"/>
        <w:ind w:left="0"/>
        <w:jc w:val="both"/>
        <w:rPr>
          <w:rFonts w:ascii="Arial Narrow" w:hAnsi="Arial Narrow"/>
        </w:rPr>
      </w:pPr>
    </w:p>
    <w:p w14:paraId="695E84D5"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t>Reksadana syariah</w:t>
      </w:r>
    </w:p>
    <w:p w14:paraId="6A1ADCF5" w14:textId="77777777" w:rsidR="00305852" w:rsidRPr="00F762E4" w:rsidRDefault="00305852" w:rsidP="00305852">
      <w:pPr>
        <w:pStyle w:val="BodyText"/>
        <w:spacing w:line="360" w:lineRule="auto"/>
        <w:ind w:right="230"/>
        <w:jc w:val="both"/>
        <w:rPr>
          <w:rFonts w:ascii="Arial Narrow" w:hAnsi="Arial Narrow"/>
        </w:rPr>
      </w:pPr>
      <w:r w:rsidRPr="00F762E4">
        <w:rPr>
          <w:rFonts w:ascii="Arial Narrow" w:hAnsi="Arial Narrow"/>
        </w:rPr>
        <w:t>Reksadana syariah merupakan suatu wadah yang digunakan untuk menghimpun dana dari masyarakat pemodal untuk selanjutnya diinvestasikan dala portofolio efek oleh manajer investasi yang telah mendapatkan izin dari Badan Pengawasan Pasar Modal dengan beroperasi menurut ketentuan dan prinsip-prinsip syariah Islam, baik dalam bentuk akad antara pemodal sebagai pemilik harta (</w:t>
      </w:r>
      <w:r w:rsidRPr="00F762E4">
        <w:rPr>
          <w:rFonts w:ascii="Arial Narrow" w:hAnsi="Arial Narrow"/>
          <w:i/>
        </w:rPr>
        <w:t>shahib al mal/rab mal</w:t>
      </w:r>
      <w:r w:rsidRPr="00F762E4">
        <w:rPr>
          <w:rFonts w:ascii="Arial Narrow" w:hAnsi="Arial Narrow"/>
        </w:rPr>
        <w:t>) dengan manajer investasi sebagai (</w:t>
      </w:r>
      <w:r w:rsidRPr="00F762E4">
        <w:rPr>
          <w:rFonts w:ascii="Arial Narrow" w:hAnsi="Arial Narrow"/>
          <w:i/>
        </w:rPr>
        <w:t>wakil shahib al mal</w:t>
      </w:r>
      <w:r w:rsidRPr="00F762E4">
        <w:rPr>
          <w:rFonts w:ascii="Arial Narrow" w:hAnsi="Arial Narrow"/>
        </w:rPr>
        <w:t>), maupun antara manajer investasi sebagai (</w:t>
      </w:r>
      <w:r w:rsidRPr="00F762E4">
        <w:rPr>
          <w:rFonts w:ascii="Arial Narrow" w:hAnsi="Arial Narrow"/>
          <w:i/>
        </w:rPr>
        <w:t>wakil shahib al mal</w:t>
      </w:r>
      <w:r w:rsidRPr="00F762E4">
        <w:rPr>
          <w:rFonts w:ascii="Arial Narrow" w:hAnsi="Arial Narrow"/>
        </w:rPr>
        <w:t>) dengan pengguna</w:t>
      </w:r>
      <w:r w:rsidRPr="00F762E4">
        <w:rPr>
          <w:rFonts w:ascii="Arial Narrow" w:hAnsi="Arial Narrow"/>
          <w:spacing w:val="-18"/>
        </w:rPr>
        <w:t xml:space="preserve"> </w:t>
      </w:r>
      <w:r w:rsidRPr="00F762E4">
        <w:rPr>
          <w:rFonts w:ascii="Arial Narrow" w:hAnsi="Arial Narrow"/>
        </w:rPr>
        <w:t>investasi.</w:t>
      </w:r>
    </w:p>
    <w:p w14:paraId="239B8D54" w14:textId="77777777" w:rsidR="00305852" w:rsidRDefault="00305852" w:rsidP="00305852">
      <w:pPr>
        <w:pStyle w:val="Heading1"/>
        <w:spacing w:line="360" w:lineRule="auto"/>
        <w:ind w:left="0"/>
        <w:jc w:val="both"/>
        <w:rPr>
          <w:rFonts w:ascii="Arial Narrow" w:hAnsi="Arial Narrow"/>
        </w:rPr>
      </w:pPr>
    </w:p>
    <w:p w14:paraId="21899FB1"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t>Inflasi</w:t>
      </w:r>
    </w:p>
    <w:p w14:paraId="5D5C586D" w14:textId="4F719F4C" w:rsidR="00305852" w:rsidRPr="00305852" w:rsidRDefault="00305852" w:rsidP="00305852">
      <w:pPr>
        <w:pStyle w:val="BodyText"/>
        <w:spacing w:line="360" w:lineRule="auto"/>
        <w:ind w:right="230"/>
        <w:jc w:val="both"/>
        <w:rPr>
          <w:rFonts w:ascii="Arial Narrow" w:hAnsi="Arial Narrow"/>
        </w:rPr>
      </w:pPr>
      <w:r w:rsidRPr="00F762E4">
        <w:rPr>
          <w:rFonts w:ascii="Arial Narrow" w:hAnsi="Arial Narrow"/>
        </w:rPr>
        <w:t>Menurut Bank Indonesia (BI), inflasi merupakan kenaikan harga barang dan jasa secara umum dan terus menerus dalam jangka waktu tertentu. Inflasi berkaitan dengan mekanisme pasar yang disebabkan oleh beberapa faktor seperti konsumsi masyarakat yang meningkat, adanya ketidaklancaran dalam pendistribusian barang, kelebihan likuiditas di pasar yang memicu konsumsi atau bahkan spekulasi, ketidakstabilan ekonomi dan tingkat penjualan. Dengan kata lain, inflasi juga disebut dengan proses penurunan nilai mata uang secara kontinyu.</w:t>
      </w:r>
    </w:p>
    <w:p w14:paraId="3AB93839" w14:textId="77777777" w:rsidR="00305852" w:rsidRDefault="00305852" w:rsidP="00305852">
      <w:pPr>
        <w:spacing w:line="360" w:lineRule="auto"/>
        <w:jc w:val="both"/>
        <w:rPr>
          <w:rFonts w:ascii="Arial Narrow" w:hAnsi="Arial Narrow"/>
          <w:b/>
          <w:sz w:val="24"/>
          <w:szCs w:val="24"/>
        </w:rPr>
      </w:pPr>
    </w:p>
    <w:p w14:paraId="6EAEA863" w14:textId="77777777" w:rsidR="00305852" w:rsidRPr="00F762E4" w:rsidRDefault="00305852" w:rsidP="00305852">
      <w:pPr>
        <w:spacing w:line="360" w:lineRule="auto"/>
        <w:jc w:val="both"/>
        <w:rPr>
          <w:rFonts w:ascii="Arial Narrow" w:hAnsi="Arial Narrow"/>
          <w:b/>
          <w:i/>
          <w:sz w:val="24"/>
          <w:szCs w:val="24"/>
        </w:rPr>
      </w:pPr>
      <w:r w:rsidRPr="00F762E4">
        <w:rPr>
          <w:rFonts w:ascii="Arial Narrow" w:hAnsi="Arial Narrow"/>
          <w:b/>
          <w:sz w:val="24"/>
          <w:szCs w:val="24"/>
        </w:rPr>
        <w:t xml:space="preserve">BI </w:t>
      </w:r>
      <w:r w:rsidRPr="00F762E4">
        <w:rPr>
          <w:rFonts w:ascii="Arial Narrow" w:hAnsi="Arial Narrow"/>
          <w:b/>
          <w:i/>
          <w:sz w:val="24"/>
          <w:szCs w:val="24"/>
        </w:rPr>
        <w:t>rate</w:t>
      </w:r>
    </w:p>
    <w:p w14:paraId="3D7EDB52" w14:textId="77777777" w:rsidR="00305852" w:rsidRPr="00F762E4" w:rsidRDefault="00305852" w:rsidP="00305852">
      <w:pPr>
        <w:pStyle w:val="BodyText"/>
        <w:spacing w:line="360" w:lineRule="auto"/>
        <w:ind w:right="233"/>
        <w:jc w:val="both"/>
        <w:rPr>
          <w:rFonts w:ascii="Arial Narrow" w:hAnsi="Arial Narrow"/>
        </w:rPr>
      </w:pPr>
      <w:r w:rsidRPr="00F762E4">
        <w:rPr>
          <w:rFonts w:ascii="Arial Narrow" w:hAnsi="Arial Narrow"/>
        </w:rPr>
        <w:t xml:space="preserve">BI </w:t>
      </w:r>
      <w:r w:rsidRPr="00F762E4">
        <w:rPr>
          <w:rFonts w:ascii="Arial Narrow" w:hAnsi="Arial Narrow"/>
          <w:i/>
        </w:rPr>
        <w:t xml:space="preserve">rate </w:t>
      </w:r>
      <w:r w:rsidRPr="00F762E4">
        <w:rPr>
          <w:rFonts w:ascii="Arial Narrow" w:hAnsi="Arial Narrow"/>
        </w:rPr>
        <w:t xml:space="preserve">merupakan suku bunga acuan yang ditetapkan oleh bank sentral yaitu Bank Indonesia. Suku bunga acuan ini digunakan untuk mencerminkan kondisi di pasar uang sehingga efektivitas kebijakan moneter menjadi lebih baik. BI </w:t>
      </w:r>
      <w:r w:rsidRPr="00F762E4">
        <w:rPr>
          <w:rFonts w:ascii="Arial Narrow" w:hAnsi="Arial Narrow"/>
          <w:i/>
        </w:rPr>
        <w:t xml:space="preserve">rate </w:t>
      </w:r>
      <w:r w:rsidRPr="00F762E4">
        <w:rPr>
          <w:rFonts w:ascii="Arial Narrow" w:hAnsi="Arial Narrow"/>
        </w:rPr>
        <w:t xml:space="preserve">merupakan suku bunga untuk simpanan bank umum pada Bank Indonesia (BI) melalui surat berharga dengan jangka waktu 1, 3, 6, dan 9 bulan dengan imbal hasil yang berbeda-beda. Surat berharga tersebut dikenal dengan Sertifikat Bank Indonesia (SBI). Seberapa </w:t>
      </w:r>
      <w:r w:rsidRPr="00F762E4">
        <w:rPr>
          <w:rFonts w:ascii="Arial Narrow" w:hAnsi="Arial Narrow"/>
          <w:spacing w:val="2"/>
        </w:rPr>
        <w:t xml:space="preserve">tinggi </w:t>
      </w:r>
      <w:r w:rsidRPr="00F762E4">
        <w:rPr>
          <w:rFonts w:ascii="Arial Narrow" w:hAnsi="Arial Narrow"/>
        </w:rPr>
        <w:t xml:space="preserve">BI </w:t>
      </w:r>
      <w:r w:rsidRPr="00F762E4">
        <w:rPr>
          <w:rFonts w:ascii="Arial Narrow" w:hAnsi="Arial Narrow"/>
          <w:i/>
        </w:rPr>
        <w:t xml:space="preserve">rate </w:t>
      </w:r>
      <w:r w:rsidRPr="00F762E4">
        <w:rPr>
          <w:rFonts w:ascii="Arial Narrow" w:hAnsi="Arial Narrow"/>
        </w:rPr>
        <w:t>ditetapkan tergantung pada hasil pelelangan, dimana kondisi perekonomian domestic dan internasional pada waktu tertentu</w:t>
      </w:r>
      <w:r w:rsidRPr="00F762E4">
        <w:rPr>
          <w:rFonts w:ascii="Arial Narrow" w:hAnsi="Arial Narrow"/>
          <w:spacing w:val="-10"/>
        </w:rPr>
        <w:t xml:space="preserve"> </w:t>
      </w:r>
      <w:r w:rsidRPr="00F762E4">
        <w:rPr>
          <w:rFonts w:ascii="Arial Narrow" w:hAnsi="Arial Narrow"/>
        </w:rPr>
        <w:t>menentukannya</w:t>
      </w:r>
    </w:p>
    <w:p w14:paraId="46B0AE48" w14:textId="77777777" w:rsidR="00305852" w:rsidRPr="00F762E4" w:rsidRDefault="00305852" w:rsidP="00305852">
      <w:pPr>
        <w:pStyle w:val="BodyText"/>
        <w:spacing w:line="360" w:lineRule="auto"/>
        <w:jc w:val="both"/>
        <w:rPr>
          <w:rFonts w:ascii="Arial Narrow" w:hAnsi="Arial Narrow"/>
        </w:rPr>
      </w:pPr>
    </w:p>
    <w:p w14:paraId="031AE3AA"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t>Index Harga Saham Gabungan (IHSG)</w:t>
      </w:r>
    </w:p>
    <w:p w14:paraId="399CACA0" w14:textId="77777777" w:rsidR="00305852" w:rsidRPr="00F762E4" w:rsidRDefault="00305852" w:rsidP="00305852">
      <w:pPr>
        <w:pStyle w:val="BodyText"/>
        <w:spacing w:line="360" w:lineRule="auto"/>
        <w:ind w:right="237"/>
        <w:jc w:val="both"/>
        <w:rPr>
          <w:rFonts w:ascii="Arial Narrow" w:hAnsi="Arial Narrow"/>
        </w:rPr>
      </w:pPr>
      <w:r w:rsidRPr="00F762E4">
        <w:rPr>
          <w:rFonts w:ascii="Arial Narrow" w:hAnsi="Arial Narrow"/>
        </w:rPr>
        <w:t xml:space="preserve">Index Harga Saham Gabungan (IHSG) dalam bahasa Inggris disebut dengan </w:t>
      </w:r>
      <w:r w:rsidRPr="00F762E4">
        <w:rPr>
          <w:rFonts w:ascii="Arial Narrow" w:hAnsi="Arial Narrow"/>
          <w:i/>
        </w:rPr>
        <w:t xml:space="preserve">Indoensian </w:t>
      </w:r>
      <w:r w:rsidRPr="00F762E4">
        <w:rPr>
          <w:rFonts w:ascii="Arial Narrow" w:hAnsi="Arial Narrow"/>
          <w:i/>
        </w:rPr>
        <w:lastRenderedPageBreak/>
        <w:t xml:space="preserve">Composite Index </w:t>
      </w:r>
      <w:r w:rsidRPr="00F762E4">
        <w:rPr>
          <w:rFonts w:ascii="Arial Narrow" w:hAnsi="Arial Narrow"/>
        </w:rPr>
        <w:t xml:space="preserve">(ICI)/ IDX </w:t>
      </w:r>
      <w:r w:rsidRPr="00F762E4">
        <w:rPr>
          <w:rFonts w:ascii="Arial Narrow" w:hAnsi="Arial Narrow"/>
          <w:i/>
        </w:rPr>
        <w:t xml:space="preserve">Composite </w:t>
      </w:r>
      <w:r w:rsidRPr="00F762E4">
        <w:rPr>
          <w:rFonts w:ascii="Arial Narrow" w:hAnsi="Arial Narrow"/>
        </w:rPr>
        <w:t xml:space="preserve">yang merupakan salah satu index pasar saham yang digunakan oleh Bursa Efek Indonesia (BEI). Pertama kali diperkenalkan pada tanggal 1 April 1983 sebagai indikator pergerakan harga saham di Bursa Efek Jakarta (BEJ) atau sekarang lebih dikenal dengan Bursa Efek Indonesia (BEI). Index Harga Saham Gabungan (IHSG) merupakan pergerakan harga semua saham biasa dan saham </w:t>
      </w:r>
      <w:r w:rsidRPr="00F762E4">
        <w:rPr>
          <w:rFonts w:ascii="Arial Narrow" w:hAnsi="Arial Narrow"/>
          <w:i/>
        </w:rPr>
        <w:t xml:space="preserve">preferen </w:t>
      </w:r>
      <w:r w:rsidRPr="00F762E4">
        <w:rPr>
          <w:rFonts w:ascii="Arial Narrow" w:hAnsi="Arial Narrow"/>
        </w:rPr>
        <w:t>yang telah tercatat resmi di Bursa Efek Indonesia (BEI) atau dengan kata lain Index Harga Saham Gabungan (IHSG) merupakan indikator yang mencitrakan harga saham di Bursa Efek Indonesia (BEI) secara umum</w:t>
      </w:r>
    </w:p>
    <w:p w14:paraId="4A9754FC" w14:textId="77777777" w:rsidR="00305852" w:rsidRPr="00F762E4" w:rsidRDefault="00305852" w:rsidP="00305852">
      <w:pPr>
        <w:pStyle w:val="BodyText"/>
        <w:spacing w:line="360" w:lineRule="auto"/>
        <w:jc w:val="both"/>
        <w:rPr>
          <w:rFonts w:ascii="Arial Narrow" w:hAnsi="Arial Narrow"/>
        </w:rPr>
      </w:pPr>
    </w:p>
    <w:p w14:paraId="2AA436BE"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t>Penelitian Terdahulu</w:t>
      </w:r>
    </w:p>
    <w:p w14:paraId="78D4DFC7" w14:textId="77777777" w:rsidR="00305852" w:rsidRPr="00F762E4" w:rsidRDefault="00305852" w:rsidP="00305852">
      <w:pPr>
        <w:pStyle w:val="ListParagraph"/>
        <w:numPr>
          <w:ilvl w:val="0"/>
          <w:numId w:val="7"/>
        </w:numPr>
        <w:spacing w:line="360" w:lineRule="auto"/>
        <w:ind w:left="426" w:right="231" w:hanging="426"/>
        <w:jc w:val="both"/>
        <w:rPr>
          <w:rFonts w:ascii="Arial Narrow" w:hAnsi="Arial Narrow"/>
          <w:sz w:val="24"/>
          <w:szCs w:val="24"/>
        </w:rPr>
      </w:pPr>
      <w:r w:rsidRPr="00F762E4">
        <w:rPr>
          <w:rFonts w:ascii="Arial Narrow" w:hAnsi="Arial Narrow"/>
          <w:sz w:val="24"/>
          <w:szCs w:val="24"/>
        </w:rPr>
        <w:t xml:space="preserve">Nurma Malya (2017) mengenai </w:t>
      </w:r>
      <w:r w:rsidRPr="00F762E4">
        <w:rPr>
          <w:rFonts w:ascii="Arial Narrow" w:hAnsi="Arial Narrow"/>
          <w:i/>
          <w:sz w:val="24"/>
          <w:szCs w:val="24"/>
        </w:rPr>
        <w:t xml:space="preserve">Pengaruh Inflasi dan BI Rate Terhadap Portofolio Reksadana Syariah di Indonesia Periode 2011-2015. </w:t>
      </w:r>
      <w:r w:rsidRPr="00F762E4">
        <w:rPr>
          <w:rFonts w:ascii="Arial Narrow" w:hAnsi="Arial Narrow"/>
          <w:sz w:val="24"/>
          <w:szCs w:val="24"/>
        </w:rPr>
        <w:t xml:space="preserve">Penelitian ini merupakan penelitian kuantitatif. Berdasarkan hasil penelitian menunjukkan bahwa Inflasi tidak berpengaruh positif dan signifikan terhadap NAB Reksadana Syariah, sedangkan BI </w:t>
      </w:r>
      <w:r w:rsidRPr="00F762E4">
        <w:rPr>
          <w:rFonts w:ascii="Arial Narrow" w:hAnsi="Arial Narrow"/>
          <w:i/>
          <w:sz w:val="24"/>
          <w:szCs w:val="24"/>
        </w:rPr>
        <w:t xml:space="preserve">Rate </w:t>
      </w:r>
      <w:r w:rsidRPr="00F762E4">
        <w:rPr>
          <w:rFonts w:ascii="Arial Narrow" w:hAnsi="Arial Narrow"/>
          <w:sz w:val="24"/>
          <w:szCs w:val="24"/>
        </w:rPr>
        <w:t>berpengaruh negatif dan signifikan terhadap NAB</w:t>
      </w:r>
      <w:r w:rsidRPr="00F762E4">
        <w:rPr>
          <w:rFonts w:ascii="Arial Narrow" w:hAnsi="Arial Narrow"/>
          <w:spacing w:val="8"/>
          <w:sz w:val="24"/>
          <w:szCs w:val="24"/>
        </w:rPr>
        <w:t xml:space="preserve"> </w:t>
      </w:r>
      <w:r w:rsidRPr="00F762E4">
        <w:rPr>
          <w:rFonts w:ascii="Arial Narrow" w:hAnsi="Arial Narrow"/>
          <w:sz w:val="24"/>
          <w:szCs w:val="24"/>
        </w:rPr>
        <w:t>Reksadana Syariah..</w:t>
      </w:r>
    </w:p>
    <w:p w14:paraId="1999BD72" w14:textId="77777777" w:rsidR="00305852" w:rsidRPr="00F762E4" w:rsidRDefault="00305852" w:rsidP="00305852">
      <w:pPr>
        <w:pStyle w:val="ListParagraph"/>
        <w:numPr>
          <w:ilvl w:val="0"/>
          <w:numId w:val="7"/>
        </w:numPr>
        <w:spacing w:line="360" w:lineRule="auto"/>
        <w:ind w:left="426" w:right="235" w:hanging="426"/>
        <w:jc w:val="both"/>
        <w:rPr>
          <w:rFonts w:ascii="Arial Narrow" w:hAnsi="Arial Narrow"/>
          <w:sz w:val="24"/>
          <w:szCs w:val="24"/>
        </w:rPr>
      </w:pPr>
      <w:r w:rsidRPr="00F762E4">
        <w:rPr>
          <w:rFonts w:ascii="Arial Narrow" w:hAnsi="Arial Narrow"/>
          <w:sz w:val="24"/>
          <w:szCs w:val="24"/>
        </w:rPr>
        <w:t xml:space="preserve">Ikhwan Wadi (2020) mengenai </w:t>
      </w:r>
      <w:r w:rsidRPr="00F762E4">
        <w:rPr>
          <w:rFonts w:ascii="Arial Narrow" w:hAnsi="Arial Narrow"/>
          <w:i/>
          <w:sz w:val="24"/>
          <w:szCs w:val="24"/>
        </w:rPr>
        <w:t xml:space="preserve">Pengaruh Inflasi, IHSG dan Tingkat Return Terhadap Total Nilai Aktiva Bersih (NAB) Reksadana Syariah di Indonesia. </w:t>
      </w:r>
      <w:r w:rsidRPr="00F762E4">
        <w:rPr>
          <w:rFonts w:ascii="Arial Narrow" w:hAnsi="Arial Narrow"/>
          <w:sz w:val="24"/>
          <w:szCs w:val="24"/>
        </w:rPr>
        <w:t xml:space="preserve">Penelitian ini merupakan penelitian kuantitatiff. Berdasarkan hasil penelitian menunjukkan bahwa Inflasi, IHSG dan Tingkat </w:t>
      </w:r>
      <w:r w:rsidRPr="00F762E4">
        <w:rPr>
          <w:rFonts w:ascii="Arial Narrow" w:hAnsi="Arial Narrow"/>
          <w:i/>
          <w:sz w:val="24"/>
          <w:szCs w:val="24"/>
        </w:rPr>
        <w:t xml:space="preserve">Return </w:t>
      </w:r>
      <w:r w:rsidRPr="00F762E4">
        <w:rPr>
          <w:rFonts w:ascii="Arial Narrow" w:hAnsi="Arial Narrow"/>
          <w:sz w:val="24"/>
          <w:szCs w:val="24"/>
        </w:rPr>
        <w:t>berpengaruh positif dan signifikan Terhadap Total Nilai Aktiva Bersih (NAB) Reksadana Syariah di</w:t>
      </w:r>
      <w:r w:rsidRPr="00F762E4">
        <w:rPr>
          <w:rFonts w:ascii="Arial Narrow" w:hAnsi="Arial Narrow"/>
          <w:spacing w:val="-30"/>
          <w:sz w:val="24"/>
          <w:szCs w:val="24"/>
        </w:rPr>
        <w:t xml:space="preserve"> </w:t>
      </w:r>
      <w:r w:rsidRPr="00F762E4">
        <w:rPr>
          <w:rFonts w:ascii="Arial Narrow" w:hAnsi="Arial Narrow"/>
          <w:sz w:val="24"/>
          <w:szCs w:val="24"/>
        </w:rPr>
        <w:t>Indonesia.</w:t>
      </w:r>
    </w:p>
    <w:p w14:paraId="3A058479" w14:textId="77777777" w:rsidR="00305852" w:rsidRPr="00F762E4" w:rsidRDefault="00305852" w:rsidP="00305852">
      <w:pPr>
        <w:pStyle w:val="ListParagraph"/>
        <w:numPr>
          <w:ilvl w:val="0"/>
          <w:numId w:val="7"/>
        </w:numPr>
        <w:tabs>
          <w:tab w:val="left" w:pos="619"/>
        </w:tabs>
        <w:spacing w:line="360" w:lineRule="auto"/>
        <w:ind w:right="234"/>
        <w:jc w:val="both"/>
        <w:rPr>
          <w:rFonts w:ascii="Arial Narrow" w:hAnsi="Arial Narrow"/>
          <w:sz w:val="24"/>
          <w:szCs w:val="24"/>
        </w:rPr>
      </w:pPr>
      <w:r w:rsidRPr="00F762E4">
        <w:rPr>
          <w:rFonts w:ascii="Arial Narrow" w:hAnsi="Arial Narrow"/>
          <w:sz w:val="24"/>
          <w:szCs w:val="24"/>
        </w:rPr>
        <w:t xml:space="preserve">Taufiq Ridwan Murthado, Ade Ponirah dan Wilashopa Nurdiani (2021) mengenai </w:t>
      </w:r>
      <w:r w:rsidRPr="00F762E4">
        <w:rPr>
          <w:rFonts w:ascii="Arial Narrow" w:hAnsi="Arial Narrow"/>
          <w:i/>
          <w:sz w:val="24"/>
          <w:szCs w:val="24"/>
        </w:rPr>
        <w:t xml:space="preserve">Pengaruh Inflasi dan BI 7-Days Repo Rate Terhadap Total Nilai Aktiva Bersih (NAB) Reksadana Syariah di Indonesia Periode 2016-2020. </w:t>
      </w:r>
      <w:r w:rsidRPr="00F762E4">
        <w:rPr>
          <w:rFonts w:ascii="Arial Narrow" w:hAnsi="Arial Narrow"/>
          <w:sz w:val="24"/>
          <w:szCs w:val="24"/>
        </w:rPr>
        <w:t>Penelitian ini merupakan penelitian kuantitatiff. Berdasarkan hasil penelitian menunjukkan bahwa Inflasi berpengaruh positif dan signifikan terhadap Total Nilai Aktiva Bersih (NAB) Reksadana Syariah di Indonesia Periode 2016-2020, sedangkan BI 7-</w:t>
      </w:r>
      <w:r w:rsidRPr="00F762E4">
        <w:rPr>
          <w:rFonts w:ascii="Arial Narrow" w:hAnsi="Arial Narrow"/>
          <w:i/>
          <w:sz w:val="24"/>
          <w:szCs w:val="24"/>
        </w:rPr>
        <w:t xml:space="preserve">Days Repo Rate </w:t>
      </w:r>
      <w:r w:rsidRPr="00F762E4">
        <w:rPr>
          <w:rFonts w:ascii="Arial Narrow" w:hAnsi="Arial Narrow"/>
          <w:sz w:val="24"/>
          <w:szCs w:val="24"/>
        </w:rPr>
        <w:t>tidak berpengaruh positif dan signifikan terhadap Total Nilai Aktiva Bersih (NAB) Reksadana Syariah di Indonesia Periode</w:t>
      </w:r>
      <w:r w:rsidRPr="00F762E4">
        <w:rPr>
          <w:rFonts w:ascii="Arial Narrow" w:hAnsi="Arial Narrow"/>
          <w:spacing w:val="-5"/>
          <w:sz w:val="24"/>
          <w:szCs w:val="24"/>
        </w:rPr>
        <w:t xml:space="preserve"> </w:t>
      </w:r>
      <w:r w:rsidRPr="00F762E4">
        <w:rPr>
          <w:rFonts w:ascii="Arial Narrow" w:hAnsi="Arial Narrow"/>
          <w:sz w:val="24"/>
          <w:szCs w:val="24"/>
        </w:rPr>
        <w:t>2016-2020.</w:t>
      </w:r>
    </w:p>
    <w:p w14:paraId="00B7E96E" w14:textId="77777777" w:rsidR="00305852" w:rsidRPr="00F762E4" w:rsidRDefault="00305852" w:rsidP="00305852">
      <w:pPr>
        <w:pStyle w:val="ListParagraph"/>
        <w:numPr>
          <w:ilvl w:val="0"/>
          <w:numId w:val="7"/>
        </w:numPr>
        <w:tabs>
          <w:tab w:val="left" w:pos="619"/>
        </w:tabs>
        <w:spacing w:line="360" w:lineRule="auto"/>
        <w:ind w:right="231"/>
        <w:jc w:val="both"/>
        <w:rPr>
          <w:rFonts w:ascii="Arial Narrow" w:hAnsi="Arial Narrow"/>
          <w:sz w:val="24"/>
          <w:szCs w:val="24"/>
        </w:rPr>
      </w:pPr>
      <w:r w:rsidRPr="00F762E4">
        <w:rPr>
          <w:rFonts w:ascii="Arial Narrow" w:hAnsi="Arial Narrow"/>
          <w:sz w:val="24"/>
          <w:szCs w:val="24"/>
        </w:rPr>
        <w:t xml:space="preserve">Syntia Priyandini dan Wirman (2020) mengenai </w:t>
      </w:r>
      <w:r w:rsidRPr="00F762E4">
        <w:rPr>
          <w:rFonts w:ascii="Arial Narrow" w:hAnsi="Arial Narrow"/>
          <w:i/>
          <w:sz w:val="24"/>
          <w:szCs w:val="24"/>
        </w:rPr>
        <w:t xml:space="preserve">Pengaruh Nilai Tukar (Kurs) dan Inflasi Terhadap Nilai Aktiva Bersih (NAB) Reksadana Syariah di Indonesia Tahun 2015-2019. </w:t>
      </w:r>
      <w:r w:rsidRPr="00F762E4">
        <w:rPr>
          <w:rFonts w:ascii="Arial Narrow" w:hAnsi="Arial Narrow"/>
          <w:sz w:val="24"/>
          <w:szCs w:val="24"/>
        </w:rPr>
        <w:t xml:space="preserve">Penelitian ini merupakan penelitian kuantitatiff. Berdasarkan hasil penelitian menunjukkan bahwa Nilai tukar (kurs) berpengaruh positif dan signifikan terhadap Nilai </w:t>
      </w:r>
      <w:r w:rsidRPr="00F762E4">
        <w:rPr>
          <w:rFonts w:ascii="Arial Narrow" w:hAnsi="Arial Narrow"/>
          <w:sz w:val="24"/>
          <w:szCs w:val="24"/>
        </w:rPr>
        <w:lastRenderedPageBreak/>
        <w:t>Aktiva Bersih (NAB) Reksadana Syariah di Indonesia Sedangkan inflasi berpengaruh negatif dan signifikan terhadap NAB Reksadana</w:t>
      </w:r>
      <w:r w:rsidRPr="00F762E4">
        <w:rPr>
          <w:rFonts w:ascii="Arial Narrow" w:hAnsi="Arial Narrow"/>
          <w:spacing w:val="-31"/>
          <w:sz w:val="24"/>
          <w:szCs w:val="24"/>
        </w:rPr>
        <w:t xml:space="preserve"> </w:t>
      </w:r>
      <w:r w:rsidRPr="00F762E4">
        <w:rPr>
          <w:rFonts w:ascii="Arial Narrow" w:hAnsi="Arial Narrow"/>
          <w:sz w:val="24"/>
          <w:szCs w:val="24"/>
        </w:rPr>
        <w:t>Syariah..</w:t>
      </w:r>
    </w:p>
    <w:p w14:paraId="2A82E1C7" w14:textId="77777777" w:rsidR="00305852" w:rsidRPr="00F762E4" w:rsidRDefault="00305852" w:rsidP="00305852">
      <w:pPr>
        <w:pStyle w:val="BodyText"/>
        <w:spacing w:line="360" w:lineRule="auto"/>
        <w:jc w:val="both"/>
        <w:rPr>
          <w:rFonts w:ascii="Arial Narrow" w:hAnsi="Arial Narrow"/>
        </w:rPr>
      </w:pPr>
    </w:p>
    <w:p w14:paraId="7A1C4756" w14:textId="77777777" w:rsidR="00305852" w:rsidRPr="00F762E4" w:rsidRDefault="00305852" w:rsidP="00305852">
      <w:pPr>
        <w:pStyle w:val="Heading1"/>
        <w:spacing w:line="360" w:lineRule="auto"/>
        <w:jc w:val="both"/>
        <w:rPr>
          <w:rFonts w:ascii="Arial Narrow" w:hAnsi="Arial Narrow"/>
        </w:rPr>
      </w:pPr>
      <w:r w:rsidRPr="00F762E4">
        <w:rPr>
          <w:rFonts w:ascii="Arial Narrow" w:hAnsi="Arial Narrow"/>
        </w:rPr>
        <w:t>Hipotesis Penelitian</w:t>
      </w:r>
    </w:p>
    <w:p w14:paraId="29E9B4DA" w14:textId="77777777" w:rsidR="00305852" w:rsidRDefault="00305852" w:rsidP="00305852">
      <w:pPr>
        <w:pStyle w:val="ListParagraph"/>
        <w:numPr>
          <w:ilvl w:val="0"/>
          <w:numId w:val="6"/>
        </w:numPr>
        <w:spacing w:line="360" w:lineRule="auto"/>
        <w:ind w:right="254"/>
        <w:jc w:val="both"/>
        <w:rPr>
          <w:rFonts w:ascii="Arial Narrow" w:hAnsi="Arial Narrow"/>
          <w:sz w:val="24"/>
          <w:szCs w:val="24"/>
        </w:rPr>
      </w:pPr>
      <w:r w:rsidRPr="00F762E4">
        <w:rPr>
          <w:rFonts w:ascii="Arial Narrow" w:hAnsi="Arial Narrow"/>
          <w:sz w:val="24"/>
          <w:szCs w:val="24"/>
        </w:rPr>
        <w:t>Pengaruh inflasi secara jangka pendek dan jangka panjang terhadap Nilai Aktiva Bersih (NAB) reksadana syariah di Indonesia periode</w:t>
      </w:r>
      <w:r w:rsidRPr="00F762E4">
        <w:rPr>
          <w:rFonts w:ascii="Arial Narrow" w:hAnsi="Arial Narrow"/>
          <w:spacing w:val="-11"/>
          <w:sz w:val="24"/>
          <w:szCs w:val="24"/>
        </w:rPr>
        <w:t xml:space="preserve"> </w:t>
      </w:r>
      <w:r w:rsidRPr="00F762E4">
        <w:rPr>
          <w:rFonts w:ascii="Arial Narrow" w:hAnsi="Arial Narrow"/>
          <w:sz w:val="24"/>
          <w:szCs w:val="24"/>
        </w:rPr>
        <w:t>2015-2020.</w:t>
      </w:r>
    </w:p>
    <w:p w14:paraId="05CBE225" w14:textId="77777777" w:rsidR="00305852" w:rsidRDefault="00305852" w:rsidP="00305852">
      <w:pPr>
        <w:pStyle w:val="ListParagraph"/>
        <w:spacing w:line="360" w:lineRule="auto"/>
        <w:ind w:left="638" w:right="254" w:firstLine="0"/>
        <w:rPr>
          <w:rFonts w:ascii="Arial Narrow" w:hAnsi="Arial Narrow"/>
        </w:rPr>
      </w:pPr>
      <w:r w:rsidRPr="00B729C5">
        <w:rPr>
          <w:rFonts w:ascii="Arial Narrow" w:hAnsi="Arial Narrow"/>
          <w:position w:val="1"/>
        </w:rPr>
        <w:t>H</w:t>
      </w:r>
      <w:r w:rsidRPr="00B729C5">
        <w:rPr>
          <w:rFonts w:ascii="Arial Narrow" w:hAnsi="Arial Narrow"/>
        </w:rPr>
        <w:t>01</w:t>
      </w:r>
      <w:r w:rsidRPr="00B729C5">
        <w:rPr>
          <w:rFonts w:ascii="Arial Narrow" w:hAnsi="Arial Narrow"/>
          <w:position w:val="1"/>
        </w:rPr>
        <w:t xml:space="preserve">:Inflasi tidak berpengaruh secara jangka pendek dan jangka panjang terhadap Nilai Aktiva Bersih </w:t>
      </w:r>
      <w:r w:rsidRPr="00B729C5">
        <w:rPr>
          <w:rFonts w:ascii="Arial Narrow" w:hAnsi="Arial Narrow"/>
        </w:rPr>
        <w:t>(NAB) reksadana syariah di Indonesia periode</w:t>
      </w:r>
      <w:r w:rsidRPr="00B729C5">
        <w:rPr>
          <w:rFonts w:ascii="Arial Narrow" w:hAnsi="Arial Narrow"/>
          <w:spacing w:val="-13"/>
        </w:rPr>
        <w:t xml:space="preserve"> </w:t>
      </w:r>
      <w:r w:rsidRPr="00B729C5">
        <w:rPr>
          <w:rFonts w:ascii="Arial Narrow" w:hAnsi="Arial Narrow"/>
        </w:rPr>
        <w:t>2015-2020.</w:t>
      </w:r>
    </w:p>
    <w:p w14:paraId="79AF5BD6" w14:textId="77777777" w:rsidR="00305852" w:rsidRPr="00B729C5" w:rsidRDefault="00305852" w:rsidP="00305852">
      <w:pPr>
        <w:pStyle w:val="ListParagraph"/>
        <w:spacing w:line="360" w:lineRule="auto"/>
        <w:ind w:left="638" w:right="254" w:firstLine="0"/>
        <w:rPr>
          <w:rFonts w:ascii="Arial Narrow" w:hAnsi="Arial Narrow"/>
          <w:sz w:val="24"/>
          <w:szCs w:val="24"/>
        </w:rPr>
      </w:pPr>
      <w:r w:rsidRPr="00F762E4">
        <w:rPr>
          <w:rFonts w:ascii="Arial Narrow" w:hAnsi="Arial Narrow"/>
          <w:position w:val="1"/>
        </w:rPr>
        <w:t>H</w:t>
      </w:r>
      <w:r w:rsidRPr="00F762E4">
        <w:rPr>
          <w:rFonts w:ascii="Arial Narrow" w:hAnsi="Arial Narrow"/>
        </w:rPr>
        <w:t>a1</w:t>
      </w:r>
      <w:r w:rsidRPr="00F762E4">
        <w:rPr>
          <w:rFonts w:ascii="Arial Narrow" w:hAnsi="Arial Narrow"/>
          <w:position w:val="1"/>
        </w:rPr>
        <w:t xml:space="preserve">: Inflasi berpengaruh secara jangka pendek dan jangka panjang terhadap Nilai Aktiva Bersih (NAB) </w:t>
      </w:r>
      <w:r w:rsidRPr="00F762E4">
        <w:rPr>
          <w:rFonts w:ascii="Arial Narrow" w:hAnsi="Arial Narrow"/>
        </w:rPr>
        <w:t>reksadana syariah di Indonesia periode 2015-2020.</w:t>
      </w:r>
    </w:p>
    <w:p w14:paraId="57631C00" w14:textId="77777777" w:rsidR="00305852" w:rsidRPr="00F762E4" w:rsidRDefault="00305852" w:rsidP="00305852">
      <w:pPr>
        <w:pStyle w:val="ListParagraph"/>
        <w:numPr>
          <w:ilvl w:val="0"/>
          <w:numId w:val="6"/>
        </w:numPr>
        <w:spacing w:line="360" w:lineRule="auto"/>
        <w:ind w:right="250"/>
        <w:jc w:val="both"/>
        <w:rPr>
          <w:rFonts w:ascii="Arial Narrow" w:hAnsi="Arial Narrow"/>
          <w:sz w:val="24"/>
          <w:szCs w:val="24"/>
        </w:rPr>
      </w:pPr>
      <w:r w:rsidRPr="00F762E4">
        <w:rPr>
          <w:rFonts w:ascii="Arial Narrow" w:hAnsi="Arial Narrow"/>
          <w:sz w:val="24"/>
          <w:szCs w:val="24"/>
        </w:rPr>
        <w:t xml:space="preserve">Pengaruh BI </w:t>
      </w:r>
      <w:r w:rsidRPr="00F762E4">
        <w:rPr>
          <w:rFonts w:ascii="Arial Narrow" w:hAnsi="Arial Narrow"/>
          <w:i/>
          <w:sz w:val="24"/>
          <w:szCs w:val="24"/>
        </w:rPr>
        <w:t xml:space="preserve">rate </w:t>
      </w:r>
      <w:r w:rsidRPr="00F762E4">
        <w:rPr>
          <w:rFonts w:ascii="Arial Narrow" w:hAnsi="Arial Narrow"/>
          <w:sz w:val="24"/>
          <w:szCs w:val="24"/>
        </w:rPr>
        <w:t>secara jangka pendek dan jangka panjang terhadap Nilai Aktiva Bersih (NAB) reksadana syariah di Indonesia periode</w:t>
      </w:r>
      <w:r w:rsidRPr="00F762E4">
        <w:rPr>
          <w:rFonts w:ascii="Arial Narrow" w:hAnsi="Arial Narrow"/>
          <w:spacing w:val="-11"/>
          <w:sz w:val="24"/>
          <w:szCs w:val="24"/>
        </w:rPr>
        <w:t xml:space="preserve"> </w:t>
      </w:r>
      <w:r w:rsidRPr="00F762E4">
        <w:rPr>
          <w:rFonts w:ascii="Arial Narrow" w:hAnsi="Arial Narrow"/>
          <w:sz w:val="24"/>
          <w:szCs w:val="24"/>
        </w:rPr>
        <w:t>2015-2020.</w:t>
      </w:r>
    </w:p>
    <w:p w14:paraId="1035FE33" w14:textId="77777777" w:rsidR="00305852" w:rsidRPr="00F762E4" w:rsidRDefault="00305852" w:rsidP="00305852">
      <w:pPr>
        <w:pStyle w:val="BodyText"/>
        <w:spacing w:line="360" w:lineRule="auto"/>
        <w:ind w:left="638"/>
        <w:jc w:val="both"/>
        <w:rPr>
          <w:rFonts w:ascii="Arial Narrow" w:hAnsi="Arial Narrow"/>
        </w:rPr>
      </w:pPr>
      <w:r w:rsidRPr="00F762E4">
        <w:rPr>
          <w:rFonts w:ascii="Arial Narrow" w:hAnsi="Arial Narrow"/>
          <w:position w:val="1"/>
        </w:rPr>
        <w:t>H</w:t>
      </w:r>
      <w:r w:rsidRPr="00F762E4">
        <w:rPr>
          <w:rFonts w:ascii="Arial Narrow" w:hAnsi="Arial Narrow"/>
        </w:rPr>
        <w:t>02</w:t>
      </w:r>
      <w:r w:rsidRPr="00F762E4">
        <w:rPr>
          <w:rFonts w:ascii="Arial Narrow" w:hAnsi="Arial Narrow"/>
          <w:position w:val="1"/>
        </w:rPr>
        <w:t xml:space="preserve">: BI </w:t>
      </w:r>
      <w:r w:rsidRPr="00F762E4">
        <w:rPr>
          <w:rFonts w:ascii="Arial Narrow" w:hAnsi="Arial Narrow"/>
          <w:i/>
          <w:position w:val="1"/>
        </w:rPr>
        <w:t xml:space="preserve">rate </w:t>
      </w:r>
      <w:r w:rsidRPr="00F762E4">
        <w:rPr>
          <w:rFonts w:ascii="Arial Narrow" w:hAnsi="Arial Narrow"/>
          <w:position w:val="1"/>
        </w:rPr>
        <w:t xml:space="preserve">tidak berpengaruh secara jangka pendek dan jangka panjang terhadap Nilai Aktiva Bersih </w:t>
      </w:r>
      <w:r w:rsidRPr="00F762E4">
        <w:rPr>
          <w:rFonts w:ascii="Arial Narrow" w:hAnsi="Arial Narrow"/>
        </w:rPr>
        <w:t>(NAB) reksadana syariah di Indonesia periode</w:t>
      </w:r>
      <w:r w:rsidRPr="00F762E4">
        <w:rPr>
          <w:rFonts w:ascii="Arial Narrow" w:hAnsi="Arial Narrow"/>
          <w:spacing w:val="-13"/>
        </w:rPr>
        <w:t xml:space="preserve"> </w:t>
      </w:r>
      <w:r w:rsidRPr="00F762E4">
        <w:rPr>
          <w:rFonts w:ascii="Arial Narrow" w:hAnsi="Arial Narrow"/>
        </w:rPr>
        <w:t>2015-2020.</w:t>
      </w:r>
    </w:p>
    <w:p w14:paraId="0265A7F9" w14:textId="77777777" w:rsidR="00305852" w:rsidRPr="00F762E4" w:rsidRDefault="00305852" w:rsidP="00305852">
      <w:pPr>
        <w:pStyle w:val="BodyText"/>
        <w:spacing w:line="360" w:lineRule="auto"/>
        <w:ind w:left="638" w:right="272"/>
        <w:jc w:val="both"/>
        <w:rPr>
          <w:rFonts w:ascii="Arial Narrow" w:hAnsi="Arial Narrow"/>
        </w:rPr>
      </w:pPr>
      <w:r w:rsidRPr="00F762E4">
        <w:rPr>
          <w:rFonts w:ascii="Arial Narrow" w:hAnsi="Arial Narrow"/>
          <w:position w:val="1"/>
        </w:rPr>
        <w:t>H</w:t>
      </w:r>
      <w:r w:rsidRPr="00F762E4">
        <w:rPr>
          <w:rFonts w:ascii="Arial Narrow" w:hAnsi="Arial Narrow"/>
        </w:rPr>
        <w:t>a2</w:t>
      </w:r>
      <w:r w:rsidRPr="00F762E4">
        <w:rPr>
          <w:rFonts w:ascii="Arial Narrow" w:hAnsi="Arial Narrow"/>
          <w:position w:val="1"/>
        </w:rPr>
        <w:t xml:space="preserve">: BI </w:t>
      </w:r>
      <w:r w:rsidRPr="00F762E4">
        <w:rPr>
          <w:rFonts w:ascii="Arial Narrow" w:hAnsi="Arial Narrow"/>
          <w:i/>
          <w:position w:val="1"/>
        </w:rPr>
        <w:t xml:space="preserve">rate </w:t>
      </w:r>
      <w:r w:rsidRPr="00F762E4">
        <w:rPr>
          <w:rFonts w:ascii="Arial Narrow" w:hAnsi="Arial Narrow"/>
          <w:position w:val="1"/>
        </w:rPr>
        <w:t xml:space="preserve">berpengaruh secara jangka pendek dan jangka panjang terhadap Nilai Aktiva Bersih </w:t>
      </w:r>
      <w:r w:rsidRPr="00F762E4">
        <w:rPr>
          <w:rFonts w:ascii="Arial Narrow" w:hAnsi="Arial Narrow"/>
        </w:rPr>
        <w:t>(NAB) reksadana syariah di Indonesia periode</w:t>
      </w:r>
      <w:r w:rsidRPr="00F762E4">
        <w:rPr>
          <w:rFonts w:ascii="Arial Narrow" w:hAnsi="Arial Narrow"/>
          <w:spacing w:val="-13"/>
        </w:rPr>
        <w:t xml:space="preserve"> </w:t>
      </w:r>
      <w:r w:rsidRPr="00F762E4">
        <w:rPr>
          <w:rFonts w:ascii="Arial Narrow" w:hAnsi="Arial Narrow"/>
        </w:rPr>
        <w:t>2015-2020.</w:t>
      </w:r>
    </w:p>
    <w:p w14:paraId="10E9ACD7" w14:textId="77777777" w:rsidR="00305852" w:rsidRPr="00F762E4" w:rsidRDefault="00305852" w:rsidP="00305852">
      <w:pPr>
        <w:pStyle w:val="ListParagraph"/>
        <w:numPr>
          <w:ilvl w:val="0"/>
          <w:numId w:val="6"/>
        </w:numPr>
        <w:tabs>
          <w:tab w:val="left" w:pos="639"/>
        </w:tabs>
        <w:spacing w:line="360" w:lineRule="auto"/>
        <w:ind w:right="232"/>
        <w:jc w:val="both"/>
        <w:rPr>
          <w:rFonts w:ascii="Arial Narrow" w:hAnsi="Arial Narrow"/>
          <w:sz w:val="24"/>
          <w:szCs w:val="24"/>
        </w:rPr>
      </w:pPr>
      <w:r w:rsidRPr="00F762E4">
        <w:rPr>
          <w:rFonts w:ascii="Arial Narrow" w:hAnsi="Arial Narrow"/>
          <w:sz w:val="24"/>
          <w:szCs w:val="24"/>
        </w:rPr>
        <w:t>Pengaruh IHSG secara jangka pendek dan jangka panjang terhadap Nilai Aktiva Bersih (NAB) reksadana syariah di Indonesia periode</w:t>
      </w:r>
      <w:r w:rsidRPr="00F762E4">
        <w:rPr>
          <w:rFonts w:ascii="Arial Narrow" w:hAnsi="Arial Narrow"/>
          <w:spacing w:val="-11"/>
          <w:sz w:val="24"/>
          <w:szCs w:val="24"/>
        </w:rPr>
        <w:t xml:space="preserve"> </w:t>
      </w:r>
      <w:r w:rsidRPr="00F762E4">
        <w:rPr>
          <w:rFonts w:ascii="Arial Narrow" w:hAnsi="Arial Narrow"/>
          <w:sz w:val="24"/>
          <w:szCs w:val="24"/>
        </w:rPr>
        <w:t>2015-2020.</w:t>
      </w:r>
    </w:p>
    <w:p w14:paraId="6F985C1E" w14:textId="77777777" w:rsidR="00305852" w:rsidRPr="00F762E4" w:rsidRDefault="00305852" w:rsidP="00305852">
      <w:pPr>
        <w:pStyle w:val="BodyText"/>
        <w:spacing w:line="360" w:lineRule="auto"/>
        <w:ind w:left="638"/>
        <w:jc w:val="both"/>
        <w:rPr>
          <w:rFonts w:ascii="Arial Narrow" w:hAnsi="Arial Narrow"/>
        </w:rPr>
      </w:pPr>
      <w:r w:rsidRPr="00F762E4">
        <w:rPr>
          <w:rFonts w:ascii="Arial Narrow" w:hAnsi="Arial Narrow"/>
          <w:position w:val="1"/>
        </w:rPr>
        <w:t>H</w:t>
      </w:r>
      <w:r w:rsidRPr="00F762E4">
        <w:rPr>
          <w:rFonts w:ascii="Arial Narrow" w:hAnsi="Arial Narrow"/>
        </w:rPr>
        <w:t>03</w:t>
      </w:r>
      <w:r w:rsidRPr="00F762E4">
        <w:rPr>
          <w:rFonts w:ascii="Arial Narrow" w:hAnsi="Arial Narrow"/>
          <w:position w:val="1"/>
        </w:rPr>
        <w:t xml:space="preserve">: IHSG tidak berpengaruh secara jangka pendek dan jangka panjang terhadap Nilai Aktiva Bersih </w:t>
      </w:r>
      <w:r w:rsidRPr="00F762E4">
        <w:rPr>
          <w:rFonts w:ascii="Arial Narrow" w:hAnsi="Arial Narrow"/>
        </w:rPr>
        <w:t>(NAB) reksadana syariah di Indonesia periode</w:t>
      </w:r>
      <w:r w:rsidRPr="00F762E4">
        <w:rPr>
          <w:rFonts w:ascii="Arial Narrow" w:hAnsi="Arial Narrow"/>
          <w:spacing w:val="-13"/>
        </w:rPr>
        <w:t xml:space="preserve"> </w:t>
      </w:r>
      <w:r w:rsidRPr="00F762E4">
        <w:rPr>
          <w:rFonts w:ascii="Arial Narrow" w:hAnsi="Arial Narrow"/>
        </w:rPr>
        <w:t>2015-2020.</w:t>
      </w:r>
    </w:p>
    <w:p w14:paraId="4312DB97" w14:textId="77777777" w:rsidR="00305852" w:rsidRPr="00F762E4" w:rsidRDefault="00305852" w:rsidP="00305852">
      <w:pPr>
        <w:pStyle w:val="BodyText"/>
        <w:spacing w:line="360" w:lineRule="auto"/>
        <w:ind w:left="638"/>
        <w:jc w:val="both"/>
        <w:rPr>
          <w:rFonts w:ascii="Arial Narrow" w:hAnsi="Arial Narrow"/>
        </w:rPr>
      </w:pPr>
      <w:r w:rsidRPr="00F762E4">
        <w:rPr>
          <w:rFonts w:ascii="Arial Narrow" w:hAnsi="Arial Narrow"/>
          <w:position w:val="1"/>
        </w:rPr>
        <w:t>H</w:t>
      </w:r>
      <w:r w:rsidRPr="00F762E4">
        <w:rPr>
          <w:rFonts w:ascii="Arial Narrow" w:hAnsi="Arial Narrow"/>
        </w:rPr>
        <w:t>a3</w:t>
      </w:r>
      <w:r w:rsidRPr="00F762E4">
        <w:rPr>
          <w:rFonts w:ascii="Arial Narrow" w:hAnsi="Arial Narrow"/>
          <w:position w:val="1"/>
        </w:rPr>
        <w:t xml:space="preserve">: IHSG berpengaruh secara jangka pendek dan jangka panjang terhadap Nilai Aktiva Bersih (NAB) </w:t>
      </w:r>
      <w:r w:rsidRPr="00F762E4">
        <w:rPr>
          <w:rFonts w:ascii="Arial Narrow" w:hAnsi="Arial Narrow"/>
        </w:rPr>
        <w:t>reksadana syariah di Indonesia periode 2015-2020.</w:t>
      </w:r>
    </w:p>
    <w:p w14:paraId="457F10E3" w14:textId="77777777" w:rsidR="00305852" w:rsidRPr="00F762E4" w:rsidRDefault="00305852" w:rsidP="00305852">
      <w:pPr>
        <w:pStyle w:val="BodyText"/>
        <w:spacing w:line="360" w:lineRule="auto"/>
        <w:jc w:val="both"/>
        <w:rPr>
          <w:rFonts w:ascii="Arial Narrow" w:hAnsi="Arial Narrow"/>
        </w:rPr>
      </w:pPr>
    </w:p>
    <w:p w14:paraId="36B7B6EC"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t>METODE PENELITIAN</w:t>
      </w:r>
    </w:p>
    <w:p w14:paraId="40F14923" w14:textId="77777777" w:rsidR="00305852" w:rsidRDefault="00305852" w:rsidP="00305852">
      <w:pPr>
        <w:pStyle w:val="BodyText"/>
        <w:spacing w:line="360" w:lineRule="auto"/>
        <w:ind w:right="272"/>
        <w:jc w:val="both"/>
        <w:rPr>
          <w:rFonts w:ascii="Arial Narrow" w:hAnsi="Arial Narrow"/>
        </w:rPr>
      </w:pPr>
      <w:r w:rsidRPr="00F762E4">
        <w:rPr>
          <w:rFonts w:ascii="Arial Narrow" w:hAnsi="Arial Narrow"/>
        </w:rPr>
        <w:t>Penelitian ini menggunakan metode kuantitatif yaitu metode penelitian terhadap kajian empiris untuk mengumpulkan, menganalisis dan menampilkan data dalam bentuk numerik dari pada naratif.</w:t>
      </w:r>
      <w:r>
        <w:rPr>
          <w:rFonts w:ascii="Arial Narrow" w:hAnsi="Arial Narrow"/>
        </w:rPr>
        <w:t xml:space="preserve"> </w:t>
      </w:r>
      <w:r w:rsidRPr="00F762E4">
        <w:rPr>
          <w:rFonts w:ascii="Arial Narrow" w:hAnsi="Arial Narrow"/>
        </w:rPr>
        <w:t xml:space="preserve">Unit analisis dalam penelitian ini adalah Nilai Aktiva Bersih (NAB) reksadana syariah yang terdaftar di Bursa Efek Indonesia (BEI), inflasi, BI </w:t>
      </w:r>
      <w:r w:rsidRPr="00F762E4">
        <w:rPr>
          <w:rFonts w:ascii="Arial Narrow" w:hAnsi="Arial Narrow"/>
          <w:i/>
        </w:rPr>
        <w:t xml:space="preserve">rate, </w:t>
      </w:r>
      <w:r w:rsidRPr="00F762E4">
        <w:rPr>
          <w:rFonts w:ascii="Arial Narrow" w:hAnsi="Arial Narrow"/>
        </w:rPr>
        <w:t xml:space="preserve">dan IHSG. Adapun data bentuk periode per bulan mulai tahun 2015 hingga 2020 yang di </w:t>
      </w:r>
      <w:r w:rsidRPr="00F762E4">
        <w:rPr>
          <w:rFonts w:ascii="Arial Narrow" w:hAnsi="Arial Narrow"/>
          <w:i/>
        </w:rPr>
        <w:t xml:space="preserve">publish </w:t>
      </w:r>
      <w:r w:rsidRPr="00F762E4">
        <w:rPr>
          <w:rFonts w:ascii="Arial Narrow" w:hAnsi="Arial Narrow"/>
        </w:rPr>
        <w:t>selama 5 tahun berturut-turut.</w:t>
      </w:r>
      <w:r>
        <w:rPr>
          <w:rFonts w:ascii="Arial Narrow" w:hAnsi="Arial Narrow"/>
        </w:rPr>
        <w:t xml:space="preserve"> </w:t>
      </w:r>
      <w:r w:rsidRPr="00F762E4">
        <w:rPr>
          <w:rFonts w:ascii="Arial Narrow" w:hAnsi="Arial Narrow"/>
        </w:rPr>
        <w:t xml:space="preserve">Teknik pengumpulan data pada penelitian ini menggunakan teknik dokumentasi yang penulis peroleh dari sumber yang terpercaya yaitu </w:t>
      </w:r>
      <w:r w:rsidRPr="00F762E4">
        <w:rPr>
          <w:rFonts w:ascii="Arial Narrow" w:hAnsi="Arial Narrow"/>
          <w:i/>
        </w:rPr>
        <w:t xml:space="preserve">website </w:t>
      </w:r>
      <w:r w:rsidRPr="00F762E4">
        <w:rPr>
          <w:rFonts w:ascii="Arial Narrow" w:hAnsi="Arial Narrow"/>
        </w:rPr>
        <w:t xml:space="preserve">resmi Otoritas Jasa Keuangan (OJK), Bank Indonesia (BI) dan Bursa Efek Indonesia (BEI). Teknik dokumentasi dari data sekunder </w:t>
      </w:r>
      <w:r w:rsidRPr="00F762E4">
        <w:rPr>
          <w:rFonts w:ascii="Arial Narrow" w:hAnsi="Arial Narrow"/>
        </w:rPr>
        <w:lastRenderedPageBreak/>
        <w:t xml:space="preserve">diperoleh dari publikasi inflasi per bulan dari Bank Indonesia (BI), BI </w:t>
      </w:r>
      <w:r w:rsidRPr="00F762E4">
        <w:rPr>
          <w:rFonts w:ascii="Arial Narrow" w:hAnsi="Arial Narrow"/>
          <w:i/>
        </w:rPr>
        <w:t xml:space="preserve">rate </w:t>
      </w:r>
      <w:r w:rsidRPr="00F762E4">
        <w:rPr>
          <w:rFonts w:ascii="Arial Narrow" w:hAnsi="Arial Narrow"/>
        </w:rPr>
        <w:t>per bulan dari Bank Indonesia (BI)</w:t>
      </w:r>
      <w:r w:rsidRPr="00F762E4">
        <w:rPr>
          <w:rFonts w:ascii="Arial Narrow" w:hAnsi="Arial Narrow"/>
          <w:i/>
        </w:rPr>
        <w:t xml:space="preserve">, </w:t>
      </w:r>
      <w:r w:rsidRPr="00F762E4">
        <w:rPr>
          <w:rFonts w:ascii="Arial Narrow" w:hAnsi="Arial Narrow"/>
        </w:rPr>
        <w:t>Index Harga Sama Gabungan (IHSG) per bulan dari Bursa Efek Indonesia (BEI), dan Nilai Aktiva Bersih (NAB) reksadana syariah per bulan dari Otoritas Jasa Keuangan (OJK) selama periode Januari 2015 sampai dengan Desember</w:t>
      </w:r>
      <w:r w:rsidRPr="00F762E4">
        <w:rPr>
          <w:rFonts w:ascii="Arial Narrow" w:hAnsi="Arial Narrow"/>
          <w:spacing w:val="-2"/>
        </w:rPr>
        <w:t xml:space="preserve"> </w:t>
      </w:r>
      <w:r w:rsidRPr="00F762E4">
        <w:rPr>
          <w:rFonts w:ascii="Arial Narrow" w:hAnsi="Arial Narrow"/>
        </w:rPr>
        <w:t>2020.</w:t>
      </w:r>
    </w:p>
    <w:p w14:paraId="038F8F8C" w14:textId="77777777" w:rsidR="00305852" w:rsidRDefault="00305852" w:rsidP="00305852">
      <w:pPr>
        <w:pStyle w:val="BodyText"/>
        <w:spacing w:line="360" w:lineRule="auto"/>
        <w:ind w:right="272"/>
        <w:jc w:val="both"/>
        <w:rPr>
          <w:rFonts w:ascii="Arial Narrow" w:hAnsi="Arial Narrow"/>
        </w:rPr>
      </w:pPr>
    </w:p>
    <w:p w14:paraId="35829A71" w14:textId="77777777" w:rsidR="00305852" w:rsidRPr="00F762E4" w:rsidRDefault="00305852" w:rsidP="00305852">
      <w:pPr>
        <w:pStyle w:val="BodyText"/>
        <w:spacing w:line="360" w:lineRule="auto"/>
        <w:ind w:right="272"/>
        <w:jc w:val="both"/>
        <w:rPr>
          <w:rFonts w:ascii="Arial Narrow" w:hAnsi="Arial Narrow"/>
        </w:rPr>
      </w:pPr>
      <w:r w:rsidRPr="00F762E4">
        <w:rPr>
          <w:rFonts w:ascii="Arial Narrow" w:hAnsi="Arial Narrow"/>
        </w:rPr>
        <w:t xml:space="preserve">Model penelitian yang digunakan dalam penelitian ini adalah model keterikatan variabel </w:t>
      </w:r>
      <w:r w:rsidRPr="00F762E4">
        <w:rPr>
          <w:rFonts w:ascii="Arial Narrow" w:hAnsi="Arial Narrow"/>
          <w:i/>
        </w:rPr>
        <w:t xml:space="preserve">dependent </w:t>
      </w:r>
      <w:r w:rsidRPr="00F762E4">
        <w:rPr>
          <w:rFonts w:ascii="Arial Narrow" w:hAnsi="Arial Narrow"/>
        </w:rPr>
        <w:t xml:space="preserve">yaitu Nilai Aktiva Bersih (NAB) reksadana syariah terhadap variabel </w:t>
      </w:r>
      <w:r w:rsidRPr="00F762E4">
        <w:rPr>
          <w:rFonts w:ascii="Arial Narrow" w:hAnsi="Arial Narrow"/>
          <w:i/>
        </w:rPr>
        <w:t xml:space="preserve">independent </w:t>
      </w:r>
      <w:r w:rsidRPr="00F762E4">
        <w:rPr>
          <w:rFonts w:ascii="Arial Narrow" w:hAnsi="Arial Narrow"/>
        </w:rPr>
        <w:t xml:space="preserve">yaitu inflasi, BI </w:t>
      </w:r>
      <w:r w:rsidRPr="00F762E4">
        <w:rPr>
          <w:rFonts w:ascii="Arial Narrow" w:hAnsi="Arial Narrow"/>
          <w:i/>
        </w:rPr>
        <w:t xml:space="preserve">Rate </w:t>
      </w:r>
      <w:r w:rsidRPr="00F762E4">
        <w:rPr>
          <w:rFonts w:ascii="Arial Narrow" w:hAnsi="Arial Narrow"/>
        </w:rPr>
        <w:t>dan IHSG menggunakan model VECM. Model estimasi dalam penelitian ini adalah sebagai berikut:</w:t>
      </w:r>
    </w:p>
    <w:p w14:paraId="6E6BBDCF" w14:textId="77777777" w:rsidR="00305852" w:rsidRPr="00F762E4" w:rsidRDefault="00305852" w:rsidP="00305852">
      <w:pPr>
        <w:ind w:left="3284"/>
        <w:jc w:val="both"/>
        <w:rPr>
          <w:rFonts w:ascii="Arial Narrow" w:hAnsi="Arial Narrow"/>
          <w:sz w:val="24"/>
          <w:szCs w:val="24"/>
        </w:rPr>
      </w:pPr>
      <w:r w:rsidRPr="00F762E4">
        <w:rPr>
          <w:rFonts w:ascii="Arial Narrow" w:hAnsi="Arial Narrow"/>
          <w:position w:val="1"/>
          <w:sz w:val="24"/>
          <w:szCs w:val="24"/>
        </w:rPr>
        <w:t>Y</w:t>
      </w:r>
      <w:r w:rsidRPr="00F762E4">
        <w:rPr>
          <w:rFonts w:ascii="Arial Narrow" w:hAnsi="Arial Narrow"/>
          <w:sz w:val="24"/>
          <w:szCs w:val="24"/>
        </w:rPr>
        <w:t xml:space="preserve">t </w:t>
      </w:r>
      <w:r w:rsidRPr="00F762E4">
        <w:rPr>
          <w:rFonts w:ascii="Arial Narrow" w:hAnsi="Arial Narrow"/>
          <w:position w:val="1"/>
          <w:sz w:val="24"/>
          <w:szCs w:val="24"/>
        </w:rPr>
        <w:t>= α</w:t>
      </w:r>
      <w:r w:rsidRPr="00F762E4">
        <w:rPr>
          <w:rFonts w:ascii="Arial Narrow" w:hAnsi="Arial Narrow"/>
          <w:sz w:val="24"/>
          <w:szCs w:val="24"/>
        </w:rPr>
        <w:t xml:space="preserve">1I </w:t>
      </w:r>
      <w:r w:rsidRPr="00F762E4">
        <w:rPr>
          <w:rFonts w:ascii="Arial Narrow" w:hAnsi="Arial Narrow"/>
          <w:position w:val="1"/>
          <w:sz w:val="24"/>
          <w:szCs w:val="24"/>
        </w:rPr>
        <w:t>+ β</w:t>
      </w:r>
      <w:r w:rsidRPr="00F762E4">
        <w:rPr>
          <w:rFonts w:ascii="Arial Narrow" w:hAnsi="Arial Narrow"/>
          <w:sz w:val="24"/>
          <w:szCs w:val="24"/>
        </w:rPr>
        <w:t>1</w:t>
      </w:r>
      <w:r w:rsidRPr="00F762E4">
        <w:rPr>
          <w:rFonts w:ascii="Arial Narrow" w:hAnsi="Arial Narrow"/>
          <w:position w:val="1"/>
          <w:sz w:val="24"/>
          <w:szCs w:val="24"/>
        </w:rPr>
        <w:t>X</w:t>
      </w:r>
      <w:r w:rsidRPr="00F762E4">
        <w:rPr>
          <w:rFonts w:ascii="Arial Narrow" w:hAnsi="Arial Narrow"/>
          <w:sz w:val="24"/>
          <w:szCs w:val="24"/>
        </w:rPr>
        <w:t xml:space="preserve">1t-1 </w:t>
      </w:r>
      <w:r w:rsidRPr="00F762E4">
        <w:rPr>
          <w:rFonts w:ascii="Arial Narrow" w:hAnsi="Arial Narrow"/>
          <w:position w:val="1"/>
          <w:sz w:val="24"/>
          <w:szCs w:val="24"/>
        </w:rPr>
        <w:t>+ β</w:t>
      </w:r>
      <w:r w:rsidRPr="00F762E4">
        <w:rPr>
          <w:rFonts w:ascii="Arial Narrow" w:hAnsi="Arial Narrow"/>
          <w:sz w:val="24"/>
          <w:szCs w:val="24"/>
        </w:rPr>
        <w:t>2</w:t>
      </w:r>
      <w:r w:rsidRPr="00F762E4">
        <w:rPr>
          <w:rFonts w:ascii="Arial Narrow" w:hAnsi="Arial Narrow"/>
          <w:position w:val="1"/>
          <w:sz w:val="24"/>
          <w:szCs w:val="24"/>
        </w:rPr>
        <w:t>X</w:t>
      </w:r>
      <w:r w:rsidRPr="00F762E4">
        <w:rPr>
          <w:rFonts w:ascii="Arial Narrow" w:hAnsi="Arial Narrow"/>
          <w:sz w:val="24"/>
          <w:szCs w:val="24"/>
        </w:rPr>
        <w:t xml:space="preserve">2t-1 </w:t>
      </w:r>
      <w:r w:rsidRPr="00F762E4">
        <w:rPr>
          <w:rFonts w:ascii="Arial Narrow" w:hAnsi="Arial Narrow"/>
          <w:position w:val="1"/>
          <w:sz w:val="24"/>
          <w:szCs w:val="24"/>
        </w:rPr>
        <w:t>+ β</w:t>
      </w:r>
      <w:r w:rsidRPr="00F762E4">
        <w:rPr>
          <w:rFonts w:ascii="Arial Narrow" w:hAnsi="Arial Narrow"/>
          <w:sz w:val="24"/>
          <w:szCs w:val="24"/>
        </w:rPr>
        <w:t>3</w:t>
      </w:r>
      <w:r w:rsidRPr="00F762E4">
        <w:rPr>
          <w:rFonts w:ascii="Arial Narrow" w:hAnsi="Arial Narrow"/>
          <w:position w:val="1"/>
          <w:sz w:val="24"/>
          <w:szCs w:val="24"/>
        </w:rPr>
        <w:t>X</w:t>
      </w:r>
      <w:r w:rsidRPr="00F762E4">
        <w:rPr>
          <w:rFonts w:ascii="Arial Narrow" w:hAnsi="Arial Narrow"/>
          <w:sz w:val="24"/>
          <w:szCs w:val="24"/>
        </w:rPr>
        <w:t xml:space="preserve">3t-1 </w:t>
      </w:r>
      <w:r w:rsidRPr="00F762E4">
        <w:rPr>
          <w:rFonts w:ascii="Arial Narrow" w:hAnsi="Arial Narrow"/>
          <w:position w:val="1"/>
          <w:sz w:val="24"/>
          <w:szCs w:val="24"/>
        </w:rPr>
        <w:t>+ e</w:t>
      </w:r>
      <w:r w:rsidRPr="00F762E4">
        <w:rPr>
          <w:rFonts w:ascii="Arial Narrow" w:hAnsi="Arial Narrow"/>
          <w:sz w:val="24"/>
          <w:szCs w:val="24"/>
        </w:rPr>
        <w:t>t</w:t>
      </w:r>
    </w:p>
    <w:p w14:paraId="365DA975" w14:textId="77777777" w:rsidR="00305852" w:rsidRPr="00F762E4" w:rsidRDefault="00305852" w:rsidP="00305852">
      <w:pPr>
        <w:pStyle w:val="BodyText"/>
        <w:ind w:left="220"/>
        <w:jc w:val="both"/>
        <w:rPr>
          <w:rFonts w:ascii="Arial Narrow" w:hAnsi="Arial Narrow"/>
        </w:rPr>
      </w:pPr>
      <w:r w:rsidRPr="00F762E4">
        <w:rPr>
          <w:rFonts w:ascii="Arial Narrow" w:hAnsi="Arial Narrow"/>
        </w:rPr>
        <w:t>Keterangan:</w:t>
      </w:r>
    </w:p>
    <w:p w14:paraId="423ABFB3" w14:textId="77777777" w:rsidR="00305852" w:rsidRPr="00F762E4" w:rsidRDefault="00305852" w:rsidP="00305852">
      <w:pPr>
        <w:pStyle w:val="BodyText"/>
        <w:tabs>
          <w:tab w:val="left" w:pos="940"/>
        </w:tabs>
        <w:ind w:left="220"/>
        <w:jc w:val="both"/>
        <w:rPr>
          <w:rFonts w:ascii="Arial Narrow" w:hAnsi="Arial Narrow"/>
        </w:rPr>
      </w:pPr>
      <w:r w:rsidRPr="00F762E4">
        <w:rPr>
          <w:rFonts w:ascii="Arial Narrow" w:hAnsi="Arial Narrow"/>
          <w:position w:val="1"/>
        </w:rPr>
        <w:t>Y</w:t>
      </w:r>
      <w:r w:rsidRPr="00F762E4">
        <w:rPr>
          <w:rFonts w:ascii="Arial Narrow" w:hAnsi="Arial Narrow"/>
        </w:rPr>
        <w:t>t</w:t>
      </w:r>
      <w:r w:rsidRPr="00F762E4">
        <w:rPr>
          <w:rFonts w:ascii="Arial Narrow" w:hAnsi="Arial Narrow"/>
        </w:rPr>
        <w:tab/>
      </w:r>
      <w:r>
        <w:rPr>
          <w:rFonts w:ascii="Arial Narrow" w:hAnsi="Arial Narrow"/>
        </w:rPr>
        <w:tab/>
      </w:r>
      <w:r w:rsidRPr="00F762E4">
        <w:rPr>
          <w:rFonts w:ascii="Arial Narrow" w:hAnsi="Arial Narrow"/>
          <w:position w:val="1"/>
        </w:rPr>
        <w:t>: Nilai Aktiva Bersih waktu</w:t>
      </w:r>
      <w:r w:rsidRPr="00F762E4">
        <w:rPr>
          <w:rFonts w:ascii="Arial Narrow" w:hAnsi="Arial Narrow"/>
          <w:spacing w:val="-14"/>
          <w:position w:val="1"/>
        </w:rPr>
        <w:t xml:space="preserve"> </w:t>
      </w:r>
      <w:r w:rsidRPr="00F762E4">
        <w:rPr>
          <w:rFonts w:ascii="Arial Narrow" w:hAnsi="Arial Narrow"/>
          <w:position w:val="1"/>
        </w:rPr>
        <w:t>t</w:t>
      </w:r>
    </w:p>
    <w:p w14:paraId="62D919D4" w14:textId="77777777" w:rsidR="00305852" w:rsidRPr="00F762E4" w:rsidRDefault="00305852" w:rsidP="00305852">
      <w:pPr>
        <w:pStyle w:val="BodyText"/>
        <w:tabs>
          <w:tab w:val="left" w:pos="940"/>
        </w:tabs>
        <w:ind w:left="220"/>
        <w:jc w:val="both"/>
        <w:rPr>
          <w:rFonts w:ascii="Arial Narrow" w:hAnsi="Arial Narrow"/>
        </w:rPr>
      </w:pPr>
      <w:r w:rsidRPr="00F762E4">
        <w:rPr>
          <w:rFonts w:ascii="Arial Narrow" w:hAnsi="Arial Narrow"/>
          <w:position w:val="1"/>
        </w:rPr>
        <w:t>α</w:t>
      </w:r>
      <w:r w:rsidRPr="00F762E4">
        <w:rPr>
          <w:rFonts w:ascii="Arial Narrow" w:hAnsi="Arial Narrow"/>
        </w:rPr>
        <w:t>1I</w:t>
      </w:r>
      <w:r w:rsidRPr="00F762E4">
        <w:rPr>
          <w:rFonts w:ascii="Arial Narrow" w:hAnsi="Arial Narrow"/>
        </w:rPr>
        <w:tab/>
      </w:r>
      <w:r>
        <w:rPr>
          <w:rFonts w:ascii="Arial Narrow" w:hAnsi="Arial Narrow"/>
        </w:rPr>
        <w:tab/>
      </w:r>
      <w:r w:rsidRPr="00F762E4">
        <w:rPr>
          <w:rFonts w:ascii="Arial Narrow" w:hAnsi="Arial Narrow"/>
          <w:position w:val="1"/>
        </w:rPr>
        <w:t>:</w:t>
      </w:r>
      <w:r w:rsidRPr="00F762E4">
        <w:rPr>
          <w:rFonts w:ascii="Arial Narrow" w:hAnsi="Arial Narrow"/>
          <w:spacing w:val="-5"/>
          <w:position w:val="1"/>
        </w:rPr>
        <w:t xml:space="preserve"> </w:t>
      </w:r>
      <w:r w:rsidRPr="00F762E4">
        <w:rPr>
          <w:rFonts w:ascii="Arial Narrow" w:hAnsi="Arial Narrow"/>
          <w:position w:val="1"/>
        </w:rPr>
        <w:t>Konstanta</w:t>
      </w:r>
    </w:p>
    <w:p w14:paraId="3DC0D81F" w14:textId="77777777" w:rsidR="00305852" w:rsidRPr="00F762E4" w:rsidRDefault="00305852" w:rsidP="00305852">
      <w:pPr>
        <w:tabs>
          <w:tab w:val="left" w:pos="940"/>
        </w:tabs>
        <w:ind w:left="220"/>
        <w:jc w:val="both"/>
        <w:rPr>
          <w:rFonts w:ascii="Arial Narrow" w:hAnsi="Arial Narrow"/>
          <w:i/>
          <w:sz w:val="24"/>
          <w:szCs w:val="24"/>
        </w:rPr>
      </w:pPr>
      <w:r w:rsidRPr="00F762E4">
        <w:rPr>
          <w:rFonts w:ascii="Arial Narrow" w:hAnsi="Arial Narrow"/>
          <w:position w:val="1"/>
          <w:sz w:val="24"/>
          <w:szCs w:val="24"/>
        </w:rPr>
        <w:t>β</w:t>
      </w:r>
      <w:r w:rsidRPr="00F762E4">
        <w:rPr>
          <w:rFonts w:ascii="Arial Narrow" w:hAnsi="Arial Narrow"/>
          <w:sz w:val="24"/>
          <w:szCs w:val="24"/>
        </w:rPr>
        <w:t>1,2,3</w:t>
      </w:r>
      <w:r w:rsidRPr="00F762E4">
        <w:rPr>
          <w:rFonts w:ascii="Arial Narrow" w:hAnsi="Arial Narrow"/>
          <w:sz w:val="24"/>
          <w:szCs w:val="24"/>
        </w:rPr>
        <w:tab/>
      </w:r>
      <w:r>
        <w:rPr>
          <w:rFonts w:ascii="Arial Narrow" w:hAnsi="Arial Narrow"/>
          <w:sz w:val="24"/>
          <w:szCs w:val="24"/>
        </w:rPr>
        <w:tab/>
      </w:r>
      <w:r w:rsidRPr="00F762E4">
        <w:rPr>
          <w:rFonts w:ascii="Arial Narrow" w:hAnsi="Arial Narrow"/>
          <w:position w:val="1"/>
          <w:sz w:val="24"/>
          <w:szCs w:val="24"/>
        </w:rPr>
        <w:t>: Koefisien variabel</w:t>
      </w:r>
      <w:r w:rsidRPr="00F762E4">
        <w:rPr>
          <w:rFonts w:ascii="Arial Narrow" w:hAnsi="Arial Narrow"/>
          <w:spacing w:val="-6"/>
          <w:position w:val="1"/>
          <w:sz w:val="24"/>
          <w:szCs w:val="24"/>
        </w:rPr>
        <w:t xml:space="preserve"> </w:t>
      </w:r>
      <w:r w:rsidRPr="00F762E4">
        <w:rPr>
          <w:rFonts w:ascii="Arial Narrow" w:hAnsi="Arial Narrow"/>
          <w:i/>
          <w:position w:val="1"/>
          <w:sz w:val="24"/>
          <w:szCs w:val="24"/>
        </w:rPr>
        <w:t>independent</w:t>
      </w:r>
    </w:p>
    <w:p w14:paraId="2A2FEBA3" w14:textId="77777777" w:rsidR="00305852" w:rsidRDefault="00305852" w:rsidP="00305852">
      <w:pPr>
        <w:ind w:left="220" w:right="5244"/>
        <w:jc w:val="both"/>
        <w:rPr>
          <w:rFonts w:ascii="Arial Narrow" w:hAnsi="Arial Narrow"/>
          <w:position w:val="1"/>
          <w:sz w:val="24"/>
          <w:szCs w:val="24"/>
        </w:rPr>
      </w:pPr>
      <w:r w:rsidRPr="00F762E4">
        <w:rPr>
          <w:rFonts w:ascii="Arial Narrow" w:hAnsi="Arial Narrow"/>
          <w:position w:val="1"/>
          <w:sz w:val="24"/>
          <w:szCs w:val="24"/>
        </w:rPr>
        <w:t>X</w:t>
      </w:r>
      <w:r w:rsidRPr="00F762E4">
        <w:rPr>
          <w:rFonts w:ascii="Arial Narrow" w:hAnsi="Arial Narrow"/>
          <w:sz w:val="24"/>
          <w:szCs w:val="24"/>
        </w:rPr>
        <w:t>1-t-1</w:t>
      </w:r>
      <w:r>
        <w:rPr>
          <w:rFonts w:ascii="Arial Narrow" w:hAnsi="Arial Narrow"/>
          <w:sz w:val="24"/>
          <w:szCs w:val="24"/>
        </w:rPr>
        <w:t xml:space="preserve">   </w:t>
      </w:r>
      <w:r>
        <w:rPr>
          <w:rFonts w:ascii="Arial Narrow" w:hAnsi="Arial Narrow"/>
          <w:sz w:val="24"/>
          <w:szCs w:val="24"/>
        </w:rPr>
        <w:tab/>
      </w:r>
      <w:r w:rsidRPr="00F762E4">
        <w:rPr>
          <w:rFonts w:ascii="Arial Narrow" w:hAnsi="Arial Narrow"/>
          <w:position w:val="1"/>
          <w:sz w:val="24"/>
          <w:szCs w:val="24"/>
        </w:rPr>
        <w:t>:</w:t>
      </w:r>
      <w:r>
        <w:rPr>
          <w:rFonts w:ascii="Arial Narrow" w:hAnsi="Arial Narrow"/>
          <w:position w:val="1"/>
          <w:sz w:val="24"/>
          <w:szCs w:val="24"/>
        </w:rPr>
        <w:t xml:space="preserve"> </w:t>
      </w:r>
      <w:r w:rsidRPr="00F762E4">
        <w:rPr>
          <w:rFonts w:ascii="Arial Narrow" w:hAnsi="Arial Narrow"/>
          <w:position w:val="1"/>
          <w:sz w:val="24"/>
          <w:szCs w:val="24"/>
        </w:rPr>
        <w:t>Inflasi pada waktu</w:t>
      </w:r>
    </w:p>
    <w:p w14:paraId="0B6FA5E8" w14:textId="77777777" w:rsidR="00305852" w:rsidRPr="00EE773B" w:rsidRDefault="00305852" w:rsidP="00305852">
      <w:pPr>
        <w:ind w:left="220" w:right="5244"/>
        <w:jc w:val="both"/>
        <w:rPr>
          <w:rFonts w:ascii="Arial Narrow" w:hAnsi="Arial Narrow"/>
          <w:position w:val="1"/>
          <w:sz w:val="24"/>
          <w:szCs w:val="24"/>
        </w:rPr>
      </w:pPr>
      <w:r w:rsidRPr="00F762E4">
        <w:rPr>
          <w:rFonts w:ascii="Arial Narrow" w:hAnsi="Arial Narrow"/>
          <w:position w:val="1"/>
          <w:sz w:val="24"/>
          <w:szCs w:val="24"/>
        </w:rPr>
        <w:t>t X</w:t>
      </w:r>
      <w:r w:rsidRPr="00F762E4">
        <w:rPr>
          <w:rFonts w:ascii="Arial Narrow" w:hAnsi="Arial Narrow"/>
          <w:sz w:val="24"/>
          <w:szCs w:val="24"/>
        </w:rPr>
        <w:t>2t-1</w:t>
      </w:r>
      <w:r>
        <w:rPr>
          <w:rFonts w:ascii="Arial Narrow" w:hAnsi="Arial Narrow"/>
          <w:sz w:val="24"/>
          <w:szCs w:val="24"/>
        </w:rPr>
        <w:t xml:space="preserve">  </w:t>
      </w:r>
      <w:r>
        <w:rPr>
          <w:rFonts w:ascii="Arial Narrow" w:hAnsi="Arial Narrow"/>
          <w:sz w:val="24"/>
          <w:szCs w:val="24"/>
        </w:rPr>
        <w:tab/>
      </w:r>
      <w:r w:rsidRPr="00F762E4">
        <w:rPr>
          <w:rFonts w:ascii="Arial Narrow" w:hAnsi="Arial Narrow"/>
          <w:position w:val="1"/>
          <w:sz w:val="24"/>
          <w:szCs w:val="24"/>
        </w:rPr>
        <w:t>:</w:t>
      </w:r>
      <w:r>
        <w:rPr>
          <w:rFonts w:ascii="Arial Narrow" w:hAnsi="Arial Narrow"/>
          <w:position w:val="1"/>
          <w:sz w:val="24"/>
          <w:szCs w:val="24"/>
        </w:rPr>
        <w:t xml:space="preserve"> </w:t>
      </w:r>
      <w:r w:rsidRPr="00F762E4">
        <w:rPr>
          <w:rFonts w:ascii="Arial Narrow" w:hAnsi="Arial Narrow"/>
          <w:position w:val="1"/>
          <w:sz w:val="24"/>
          <w:szCs w:val="24"/>
        </w:rPr>
        <w:t xml:space="preserve">BI </w:t>
      </w:r>
      <w:r w:rsidRPr="00F762E4">
        <w:rPr>
          <w:rFonts w:ascii="Arial Narrow" w:hAnsi="Arial Narrow"/>
          <w:i/>
          <w:position w:val="1"/>
          <w:sz w:val="24"/>
          <w:szCs w:val="24"/>
        </w:rPr>
        <w:t xml:space="preserve">Rate </w:t>
      </w:r>
      <w:r w:rsidRPr="00F762E4">
        <w:rPr>
          <w:rFonts w:ascii="Arial Narrow" w:hAnsi="Arial Narrow"/>
          <w:position w:val="1"/>
          <w:sz w:val="24"/>
          <w:szCs w:val="24"/>
        </w:rPr>
        <w:t>pada waktu</w:t>
      </w:r>
      <w:r w:rsidRPr="00F762E4">
        <w:rPr>
          <w:rFonts w:ascii="Arial Narrow" w:hAnsi="Arial Narrow"/>
          <w:spacing w:val="-12"/>
          <w:position w:val="1"/>
          <w:sz w:val="24"/>
          <w:szCs w:val="24"/>
        </w:rPr>
        <w:t xml:space="preserve"> </w:t>
      </w:r>
      <w:r w:rsidRPr="00F762E4">
        <w:rPr>
          <w:rFonts w:ascii="Arial Narrow" w:hAnsi="Arial Narrow"/>
          <w:position w:val="1"/>
          <w:sz w:val="24"/>
          <w:szCs w:val="24"/>
        </w:rPr>
        <w:t>t X</w:t>
      </w:r>
      <w:r w:rsidRPr="00F762E4">
        <w:rPr>
          <w:rFonts w:ascii="Arial Narrow" w:hAnsi="Arial Narrow"/>
          <w:sz w:val="24"/>
          <w:szCs w:val="24"/>
        </w:rPr>
        <w:t>3t-1</w:t>
      </w:r>
      <w:r w:rsidRPr="00F762E4">
        <w:rPr>
          <w:rFonts w:ascii="Arial Narrow" w:hAnsi="Arial Narrow"/>
          <w:sz w:val="24"/>
          <w:szCs w:val="24"/>
        </w:rPr>
        <w:tab/>
      </w:r>
      <w:r w:rsidRPr="00F762E4">
        <w:rPr>
          <w:rFonts w:ascii="Arial Narrow" w:hAnsi="Arial Narrow"/>
          <w:position w:val="1"/>
          <w:sz w:val="24"/>
          <w:szCs w:val="24"/>
        </w:rPr>
        <w:t>: IHSG pada waktu</w:t>
      </w:r>
      <w:r>
        <w:rPr>
          <w:rFonts w:ascii="Arial Narrow" w:hAnsi="Arial Narrow"/>
          <w:position w:val="1"/>
          <w:sz w:val="24"/>
          <w:szCs w:val="24"/>
        </w:rPr>
        <w:t xml:space="preserve"> </w:t>
      </w:r>
      <w:r w:rsidRPr="00F762E4">
        <w:rPr>
          <w:rFonts w:ascii="Arial Narrow" w:hAnsi="Arial Narrow"/>
          <w:position w:val="1"/>
          <w:sz w:val="24"/>
          <w:szCs w:val="24"/>
        </w:rPr>
        <w:t>t e</w:t>
      </w:r>
      <w:r w:rsidRPr="00EE773B">
        <w:rPr>
          <w:rFonts w:ascii="Arial Narrow" w:hAnsi="Arial Narrow"/>
          <w:sz w:val="24"/>
          <w:szCs w:val="24"/>
          <w:vertAlign w:val="subscript"/>
        </w:rPr>
        <w:t>t</w:t>
      </w:r>
      <w:r w:rsidRPr="00F762E4">
        <w:rPr>
          <w:rFonts w:ascii="Arial Narrow" w:hAnsi="Arial Narrow"/>
          <w:sz w:val="24"/>
          <w:szCs w:val="24"/>
        </w:rPr>
        <w:tab/>
      </w:r>
      <w:r>
        <w:rPr>
          <w:rFonts w:ascii="Arial Narrow" w:hAnsi="Arial Narrow"/>
          <w:sz w:val="24"/>
          <w:szCs w:val="24"/>
        </w:rPr>
        <w:tab/>
      </w:r>
      <w:r w:rsidRPr="00F762E4">
        <w:rPr>
          <w:rFonts w:ascii="Arial Narrow" w:hAnsi="Arial Narrow"/>
          <w:position w:val="1"/>
          <w:sz w:val="24"/>
          <w:szCs w:val="24"/>
        </w:rPr>
        <w:t>:</w:t>
      </w:r>
      <w:r w:rsidRPr="00F762E4">
        <w:rPr>
          <w:rFonts w:ascii="Arial Narrow" w:hAnsi="Arial Narrow"/>
          <w:spacing w:val="-4"/>
          <w:position w:val="1"/>
          <w:sz w:val="24"/>
          <w:szCs w:val="24"/>
        </w:rPr>
        <w:t xml:space="preserve"> </w:t>
      </w:r>
      <w:r w:rsidRPr="00F762E4">
        <w:rPr>
          <w:rFonts w:ascii="Arial Narrow" w:hAnsi="Arial Narrow"/>
          <w:position w:val="1"/>
          <w:sz w:val="24"/>
          <w:szCs w:val="24"/>
        </w:rPr>
        <w:t>Error</w:t>
      </w:r>
    </w:p>
    <w:p w14:paraId="553C7904" w14:textId="77777777" w:rsidR="00305852" w:rsidRPr="00F762E4" w:rsidRDefault="00305852" w:rsidP="00305852">
      <w:pPr>
        <w:pStyle w:val="BodyText"/>
        <w:spacing w:line="360" w:lineRule="auto"/>
        <w:jc w:val="both"/>
        <w:rPr>
          <w:rFonts w:ascii="Arial Narrow" w:hAnsi="Arial Narrow"/>
        </w:rPr>
      </w:pPr>
    </w:p>
    <w:p w14:paraId="0BFB7017" w14:textId="77777777" w:rsidR="00305852" w:rsidRPr="00F762E4" w:rsidRDefault="00305852" w:rsidP="00305852">
      <w:pPr>
        <w:pStyle w:val="BodyText"/>
        <w:spacing w:line="360" w:lineRule="auto"/>
        <w:ind w:right="232"/>
        <w:jc w:val="both"/>
        <w:rPr>
          <w:rFonts w:ascii="Arial Narrow" w:hAnsi="Arial Narrow"/>
        </w:rPr>
      </w:pPr>
      <w:r w:rsidRPr="00F762E4">
        <w:rPr>
          <w:rFonts w:ascii="Arial Narrow" w:hAnsi="Arial Narrow"/>
        </w:rPr>
        <w:t>Teknik analisis data dalam penelitian ini menggunakan teknik analisis VAR (</w:t>
      </w:r>
      <w:r w:rsidRPr="00F762E4">
        <w:rPr>
          <w:rFonts w:ascii="Arial Narrow" w:hAnsi="Arial Narrow"/>
          <w:i/>
        </w:rPr>
        <w:t>Vector Auto Regressive</w:t>
      </w:r>
      <w:r w:rsidRPr="00F762E4">
        <w:rPr>
          <w:rFonts w:ascii="Arial Narrow" w:hAnsi="Arial Narrow"/>
        </w:rPr>
        <w:t>)/VECM (</w:t>
      </w:r>
      <w:r w:rsidRPr="00F762E4">
        <w:rPr>
          <w:rFonts w:ascii="Arial Narrow" w:hAnsi="Arial Narrow"/>
          <w:i/>
        </w:rPr>
        <w:t>Vector Error Correction Model</w:t>
      </w:r>
      <w:r w:rsidRPr="00F762E4">
        <w:rPr>
          <w:rFonts w:ascii="Arial Narrow" w:hAnsi="Arial Narrow"/>
        </w:rPr>
        <w:t>). Analisis VAR (</w:t>
      </w:r>
      <w:r w:rsidRPr="00F762E4">
        <w:rPr>
          <w:rFonts w:ascii="Arial Narrow" w:hAnsi="Arial Narrow"/>
          <w:i/>
        </w:rPr>
        <w:t>Vector Auto Regressive</w:t>
      </w:r>
      <w:r w:rsidRPr="00F762E4">
        <w:rPr>
          <w:rFonts w:ascii="Arial Narrow" w:hAnsi="Arial Narrow"/>
        </w:rPr>
        <w:t>) merupakan metode estimasi yang sering disebut sebagai pendekatan struktural terhadap persamaan model simultan yang biasanya digunakan dalam menggambarkan hubungan diantara variabel-variabel yang akan di uji dimana tedapat hubungan yang saling mempengaruhi antar variabel sehingga dikatakan ada kondisi endoginitas antar variabel terikat dengan variabel bebas dalam model simultan tersebut.</w:t>
      </w:r>
    </w:p>
    <w:p w14:paraId="3F06308B" w14:textId="6B811A70" w:rsidR="00305852" w:rsidRDefault="00305852" w:rsidP="00305852">
      <w:pPr>
        <w:pStyle w:val="BodyText"/>
        <w:spacing w:line="360" w:lineRule="auto"/>
        <w:jc w:val="both"/>
        <w:rPr>
          <w:rFonts w:ascii="Arial Narrow" w:hAnsi="Arial Narrow"/>
        </w:rPr>
      </w:pPr>
    </w:p>
    <w:p w14:paraId="52E021A3" w14:textId="7B775A3B" w:rsidR="00305852" w:rsidRDefault="00305852" w:rsidP="00305852">
      <w:pPr>
        <w:pStyle w:val="BodyText"/>
        <w:spacing w:line="360" w:lineRule="auto"/>
        <w:jc w:val="both"/>
        <w:rPr>
          <w:rFonts w:ascii="Arial Narrow" w:hAnsi="Arial Narrow"/>
        </w:rPr>
      </w:pPr>
    </w:p>
    <w:p w14:paraId="2CCD787B" w14:textId="6193C1A7" w:rsidR="00305852" w:rsidRDefault="00305852" w:rsidP="00305852">
      <w:pPr>
        <w:pStyle w:val="BodyText"/>
        <w:spacing w:line="360" w:lineRule="auto"/>
        <w:jc w:val="both"/>
        <w:rPr>
          <w:rFonts w:ascii="Arial Narrow" w:hAnsi="Arial Narrow"/>
        </w:rPr>
      </w:pPr>
    </w:p>
    <w:p w14:paraId="7C78FBA1" w14:textId="485A5922" w:rsidR="00305852" w:rsidRDefault="00305852" w:rsidP="00305852">
      <w:pPr>
        <w:pStyle w:val="BodyText"/>
        <w:spacing w:line="360" w:lineRule="auto"/>
        <w:jc w:val="both"/>
        <w:rPr>
          <w:rFonts w:ascii="Arial Narrow" w:hAnsi="Arial Narrow"/>
        </w:rPr>
      </w:pPr>
    </w:p>
    <w:p w14:paraId="4D1A3AC1" w14:textId="024CC9F2" w:rsidR="00305852" w:rsidRDefault="00305852" w:rsidP="00305852">
      <w:pPr>
        <w:pStyle w:val="BodyText"/>
        <w:spacing w:line="360" w:lineRule="auto"/>
        <w:jc w:val="both"/>
        <w:rPr>
          <w:rFonts w:ascii="Arial Narrow" w:hAnsi="Arial Narrow"/>
        </w:rPr>
      </w:pPr>
    </w:p>
    <w:p w14:paraId="56EBF57F" w14:textId="3535E5E7" w:rsidR="00305852" w:rsidRDefault="00305852" w:rsidP="00305852">
      <w:pPr>
        <w:pStyle w:val="BodyText"/>
        <w:spacing w:line="360" w:lineRule="auto"/>
        <w:jc w:val="both"/>
        <w:rPr>
          <w:rFonts w:ascii="Arial Narrow" w:hAnsi="Arial Narrow"/>
        </w:rPr>
      </w:pPr>
    </w:p>
    <w:p w14:paraId="6FC19473" w14:textId="7068EF31" w:rsidR="00305852" w:rsidRDefault="00305852" w:rsidP="00305852">
      <w:pPr>
        <w:pStyle w:val="BodyText"/>
        <w:spacing w:line="360" w:lineRule="auto"/>
        <w:jc w:val="both"/>
        <w:rPr>
          <w:rFonts w:ascii="Arial Narrow" w:hAnsi="Arial Narrow"/>
        </w:rPr>
      </w:pPr>
    </w:p>
    <w:p w14:paraId="04AD2EE7" w14:textId="02ED1064" w:rsidR="00305852" w:rsidRDefault="00305852" w:rsidP="00305852">
      <w:pPr>
        <w:pStyle w:val="BodyText"/>
        <w:spacing w:line="360" w:lineRule="auto"/>
        <w:jc w:val="both"/>
        <w:rPr>
          <w:rFonts w:ascii="Arial Narrow" w:hAnsi="Arial Narrow"/>
        </w:rPr>
      </w:pPr>
    </w:p>
    <w:p w14:paraId="5B9A6FD8" w14:textId="77777777" w:rsidR="00305852" w:rsidRPr="00F762E4" w:rsidRDefault="00305852" w:rsidP="00305852">
      <w:pPr>
        <w:pStyle w:val="BodyText"/>
        <w:spacing w:line="360" w:lineRule="auto"/>
        <w:jc w:val="both"/>
        <w:rPr>
          <w:rFonts w:ascii="Arial Narrow" w:hAnsi="Arial Narrow"/>
        </w:rPr>
      </w:pPr>
    </w:p>
    <w:p w14:paraId="6DC8D363"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lastRenderedPageBreak/>
        <w:t>HASIL DAN PEMBAHASAN</w:t>
      </w:r>
    </w:p>
    <w:p w14:paraId="4C627227" w14:textId="77777777" w:rsidR="00305852" w:rsidRPr="00F762E4" w:rsidRDefault="00305852" w:rsidP="00305852">
      <w:pPr>
        <w:spacing w:line="360" w:lineRule="auto"/>
        <w:jc w:val="both"/>
        <w:rPr>
          <w:rFonts w:ascii="Arial Narrow" w:hAnsi="Arial Narrow"/>
          <w:b/>
          <w:sz w:val="24"/>
          <w:szCs w:val="24"/>
        </w:rPr>
      </w:pPr>
      <w:r w:rsidRPr="00F762E4">
        <w:rPr>
          <w:rFonts w:ascii="Arial Narrow" w:hAnsi="Arial Narrow"/>
          <w:b/>
          <w:sz w:val="24"/>
          <w:szCs w:val="24"/>
        </w:rPr>
        <w:t>Uji Staioneritas Data</w:t>
      </w:r>
    </w:p>
    <w:p w14:paraId="77C21F4D" w14:textId="77777777" w:rsidR="00305852" w:rsidRPr="00EE773B" w:rsidRDefault="00305852" w:rsidP="00305852">
      <w:pPr>
        <w:spacing w:line="360" w:lineRule="auto"/>
        <w:jc w:val="center"/>
        <w:rPr>
          <w:rFonts w:ascii="Arial Narrow" w:hAnsi="Arial Narrow"/>
          <w:bCs/>
          <w:sz w:val="24"/>
          <w:szCs w:val="24"/>
        </w:rPr>
      </w:pPr>
      <w:r w:rsidRPr="00EE773B">
        <w:rPr>
          <w:rFonts w:ascii="Arial Narrow" w:hAnsi="Arial Narrow"/>
          <w:bCs/>
          <w:sz w:val="24"/>
          <w:szCs w:val="24"/>
        </w:rPr>
        <w:t>Tabel 1. Hasil Uji Stasioneritas</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992"/>
        <w:gridCol w:w="709"/>
        <w:gridCol w:w="708"/>
        <w:gridCol w:w="709"/>
        <w:gridCol w:w="851"/>
        <w:gridCol w:w="850"/>
        <w:gridCol w:w="851"/>
        <w:gridCol w:w="850"/>
        <w:gridCol w:w="851"/>
        <w:gridCol w:w="992"/>
      </w:tblGrid>
      <w:tr w:rsidR="00305852" w:rsidRPr="00F762E4" w14:paraId="3A6FE509" w14:textId="77777777" w:rsidTr="00305852">
        <w:trPr>
          <w:trHeight w:val="297"/>
          <w:jc w:val="center"/>
        </w:trPr>
        <w:tc>
          <w:tcPr>
            <w:tcW w:w="883" w:type="dxa"/>
            <w:vMerge w:val="restart"/>
          </w:tcPr>
          <w:p w14:paraId="6D37C4B5" w14:textId="77777777" w:rsidR="00305852" w:rsidRPr="00F762E4" w:rsidRDefault="00305852" w:rsidP="005D6649">
            <w:pPr>
              <w:pStyle w:val="TableParagraph"/>
              <w:rPr>
                <w:rFonts w:ascii="Arial Narrow" w:hAnsi="Arial Narrow"/>
                <w:b/>
                <w:sz w:val="20"/>
                <w:szCs w:val="20"/>
              </w:rPr>
            </w:pPr>
          </w:p>
          <w:p w14:paraId="0F8237C9" w14:textId="77777777" w:rsidR="00305852" w:rsidRPr="00F762E4" w:rsidRDefault="00305852" w:rsidP="005D6649">
            <w:pPr>
              <w:pStyle w:val="TableParagraph"/>
              <w:rPr>
                <w:rFonts w:ascii="Arial Narrow" w:hAnsi="Arial Narrow"/>
                <w:b/>
                <w:sz w:val="20"/>
                <w:szCs w:val="20"/>
              </w:rPr>
            </w:pPr>
            <w:r w:rsidRPr="00F762E4">
              <w:rPr>
                <w:rFonts w:ascii="Arial Narrow" w:hAnsi="Arial Narrow"/>
                <w:b/>
                <w:sz w:val="20"/>
                <w:szCs w:val="20"/>
              </w:rPr>
              <w:t>Variabel</w:t>
            </w:r>
          </w:p>
        </w:tc>
        <w:tc>
          <w:tcPr>
            <w:tcW w:w="3969" w:type="dxa"/>
            <w:gridSpan w:val="5"/>
          </w:tcPr>
          <w:p w14:paraId="11A2E061" w14:textId="77777777" w:rsidR="00305852" w:rsidRPr="00F762E4" w:rsidRDefault="00305852" w:rsidP="005D6649">
            <w:pPr>
              <w:pStyle w:val="TableParagraph"/>
              <w:ind w:right="1809"/>
              <w:rPr>
                <w:rFonts w:ascii="Arial Narrow" w:hAnsi="Arial Narrow"/>
                <w:b/>
                <w:i/>
                <w:sz w:val="20"/>
                <w:szCs w:val="20"/>
              </w:rPr>
            </w:pPr>
            <w:r w:rsidRPr="00F762E4">
              <w:rPr>
                <w:rFonts w:ascii="Arial Narrow" w:hAnsi="Arial Narrow"/>
                <w:b/>
                <w:i/>
                <w:sz w:val="20"/>
                <w:szCs w:val="20"/>
              </w:rPr>
              <w:t>Level</w:t>
            </w:r>
          </w:p>
        </w:tc>
        <w:tc>
          <w:tcPr>
            <w:tcW w:w="4394" w:type="dxa"/>
            <w:gridSpan w:val="5"/>
          </w:tcPr>
          <w:p w14:paraId="3086B238" w14:textId="77777777" w:rsidR="00305852" w:rsidRPr="00F762E4" w:rsidRDefault="00305852" w:rsidP="005D6649">
            <w:pPr>
              <w:pStyle w:val="TableParagraph"/>
              <w:rPr>
                <w:rFonts w:ascii="Arial Narrow" w:hAnsi="Arial Narrow"/>
                <w:b/>
                <w:i/>
                <w:sz w:val="20"/>
                <w:szCs w:val="20"/>
              </w:rPr>
            </w:pPr>
            <w:r w:rsidRPr="00F762E4">
              <w:rPr>
                <w:rFonts w:ascii="Arial Narrow" w:hAnsi="Arial Narrow"/>
                <w:b/>
                <w:i/>
                <w:sz w:val="20"/>
                <w:szCs w:val="20"/>
              </w:rPr>
              <w:t>First Difference</w:t>
            </w:r>
          </w:p>
        </w:tc>
      </w:tr>
      <w:tr w:rsidR="00305852" w:rsidRPr="00F762E4" w14:paraId="53716187" w14:textId="77777777" w:rsidTr="00305852">
        <w:trPr>
          <w:trHeight w:val="373"/>
          <w:jc w:val="center"/>
        </w:trPr>
        <w:tc>
          <w:tcPr>
            <w:tcW w:w="883" w:type="dxa"/>
            <w:vMerge/>
            <w:tcBorders>
              <w:top w:val="nil"/>
            </w:tcBorders>
          </w:tcPr>
          <w:p w14:paraId="71B26A2D" w14:textId="77777777" w:rsidR="00305852" w:rsidRPr="00F762E4" w:rsidRDefault="00305852" w:rsidP="005D6649">
            <w:pPr>
              <w:jc w:val="center"/>
              <w:rPr>
                <w:rFonts w:ascii="Arial Narrow" w:hAnsi="Arial Narrow"/>
                <w:sz w:val="20"/>
                <w:szCs w:val="20"/>
              </w:rPr>
            </w:pPr>
          </w:p>
        </w:tc>
        <w:tc>
          <w:tcPr>
            <w:tcW w:w="992" w:type="dxa"/>
            <w:vMerge w:val="restart"/>
          </w:tcPr>
          <w:p w14:paraId="64A02D5E" w14:textId="77777777" w:rsidR="00305852" w:rsidRPr="00F762E4" w:rsidRDefault="00305852" w:rsidP="005D6649">
            <w:pPr>
              <w:pStyle w:val="TableParagraph"/>
              <w:rPr>
                <w:rFonts w:ascii="Arial Narrow" w:hAnsi="Arial Narrow"/>
                <w:sz w:val="20"/>
                <w:szCs w:val="20"/>
              </w:rPr>
            </w:pPr>
            <w:r w:rsidRPr="00F762E4">
              <w:rPr>
                <w:rFonts w:ascii="Arial Narrow" w:hAnsi="Arial Narrow"/>
                <w:position w:val="1"/>
                <w:sz w:val="20"/>
                <w:szCs w:val="20"/>
              </w:rPr>
              <w:t>ADF</w:t>
            </w:r>
            <w:r>
              <w:rPr>
                <w:rFonts w:ascii="Arial Narrow" w:hAnsi="Arial Narrow"/>
                <w:position w:val="1"/>
                <w:sz w:val="20"/>
                <w:szCs w:val="20"/>
              </w:rPr>
              <w:t xml:space="preserve"> </w:t>
            </w:r>
            <w:r w:rsidRPr="00F762E4">
              <w:rPr>
                <w:rFonts w:ascii="Arial Narrow" w:hAnsi="Arial Narrow"/>
                <w:sz w:val="20"/>
                <w:szCs w:val="20"/>
              </w:rPr>
              <w:t>statistik</w:t>
            </w:r>
          </w:p>
        </w:tc>
        <w:tc>
          <w:tcPr>
            <w:tcW w:w="2126" w:type="dxa"/>
            <w:gridSpan w:val="3"/>
            <w:tcBorders>
              <w:right w:val="single" w:sz="6" w:space="0" w:color="000000"/>
            </w:tcBorders>
          </w:tcPr>
          <w:p w14:paraId="6FF95413" w14:textId="77777777" w:rsidR="00305852" w:rsidRPr="00F762E4" w:rsidRDefault="00305852" w:rsidP="005D6649">
            <w:pPr>
              <w:pStyle w:val="TableParagraph"/>
              <w:rPr>
                <w:rFonts w:ascii="Arial Narrow" w:hAnsi="Arial Narrow"/>
                <w:i/>
                <w:sz w:val="20"/>
                <w:szCs w:val="20"/>
              </w:rPr>
            </w:pPr>
            <w:r w:rsidRPr="00F762E4">
              <w:rPr>
                <w:rFonts w:ascii="Arial Narrow" w:hAnsi="Arial Narrow"/>
                <w:i/>
                <w:sz w:val="20"/>
                <w:szCs w:val="20"/>
              </w:rPr>
              <w:t>Critical Value</w:t>
            </w:r>
          </w:p>
        </w:tc>
        <w:tc>
          <w:tcPr>
            <w:tcW w:w="851" w:type="dxa"/>
            <w:vMerge w:val="restart"/>
            <w:tcBorders>
              <w:left w:val="single" w:sz="6" w:space="0" w:color="000000"/>
            </w:tcBorders>
          </w:tcPr>
          <w:p w14:paraId="4B1B5071" w14:textId="77777777" w:rsidR="00305852" w:rsidRPr="00F762E4" w:rsidRDefault="00305852" w:rsidP="005D6649">
            <w:pPr>
              <w:pStyle w:val="TableParagraph"/>
              <w:rPr>
                <w:rFonts w:ascii="Arial Narrow" w:hAnsi="Arial Narrow"/>
                <w:i/>
                <w:sz w:val="20"/>
                <w:szCs w:val="20"/>
              </w:rPr>
            </w:pPr>
            <w:r w:rsidRPr="00F762E4">
              <w:rPr>
                <w:rFonts w:ascii="Arial Narrow" w:hAnsi="Arial Narrow"/>
                <w:sz w:val="20"/>
                <w:szCs w:val="20"/>
              </w:rPr>
              <w:t>P-</w:t>
            </w:r>
            <w:r w:rsidRPr="00F762E4">
              <w:rPr>
                <w:rFonts w:ascii="Arial Narrow" w:hAnsi="Arial Narrow"/>
                <w:i/>
                <w:sz w:val="20"/>
                <w:szCs w:val="20"/>
              </w:rPr>
              <w:t>Value</w:t>
            </w:r>
          </w:p>
        </w:tc>
        <w:tc>
          <w:tcPr>
            <w:tcW w:w="850" w:type="dxa"/>
            <w:vMerge w:val="restart"/>
          </w:tcPr>
          <w:p w14:paraId="71E9DC7C" w14:textId="77777777" w:rsidR="00305852" w:rsidRPr="00F762E4" w:rsidRDefault="00305852" w:rsidP="005D6649">
            <w:pPr>
              <w:pStyle w:val="TableParagraph"/>
              <w:rPr>
                <w:rFonts w:ascii="Arial Narrow" w:hAnsi="Arial Narrow"/>
                <w:sz w:val="20"/>
                <w:szCs w:val="20"/>
              </w:rPr>
            </w:pPr>
            <w:r w:rsidRPr="00F762E4">
              <w:rPr>
                <w:rFonts w:ascii="Arial Narrow" w:hAnsi="Arial Narrow"/>
                <w:position w:val="1"/>
                <w:sz w:val="20"/>
                <w:szCs w:val="20"/>
              </w:rPr>
              <w:t>ADF</w:t>
            </w:r>
            <w:r>
              <w:rPr>
                <w:rFonts w:ascii="Arial Narrow" w:hAnsi="Arial Narrow"/>
                <w:position w:val="1"/>
                <w:sz w:val="20"/>
                <w:szCs w:val="20"/>
              </w:rPr>
              <w:t xml:space="preserve"> </w:t>
            </w:r>
            <w:r w:rsidRPr="00F762E4">
              <w:rPr>
                <w:rFonts w:ascii="Arial Narrow" w:hAnsi="Arial Narrow"/>
                <w:sz w:val="20"/>
                <w:szCs w:val="20"/>
              </w:rPr>
              <w:t>statistik</w:t>
            </w:r>
          </w:p>
        </w:tc>
        <w:tc>
          <w:tcPr>
            <w:tcW w:w="2552" w:type="dxa"/>
            <w:gridSpan w:val="3"/>
          </w:tcPr>
          <w:p w14:paraId="33BC6E4B" w14:textId="77777777" w:rsidR="00305852" w:rsidRPr="00F762E4" w:rsidRDefault="00305852" w:rsidP="005D6649">
            <w:pPr>
              <w:pStyle w:val="TableParagraph"/>
              <w:rPr>
                <w:rFonts w:ascii="Arial Narrow" w:hAnsi="Arial Narrow"/>
                <w:i/>
                <w:sz w:val="20"/>
                <w:szCs w:val="20"/>
              </w:rPr>
            </w:pPr>
            <w:r w:rsidRPr="00F762E4">
              <w:rPr>
                <w:rFonts w:ascii="Arial Narrow" w:hAnsi="Arial Narrow"/>
                <w:i/>
                <w:sz w:val="20"/>
                <w:szCs w:val="20"/>
              </w:rPr>
              <w:t>Critical Value</w:t>
            </w:r>
          </w:p>
        </w:tc>
        <w:tc>
          <w:tcPr>
            <w:tcW w:w="992" w:type="dxa"/>
            <w:vMerge w:val="restart"/>
          </w:tcPr>
          <w:p w14:paraId="5EE006CA" w14:textId="77777777" w:rsidR="00305852" w:rsidRPr="00F762E4" w:rsidRDefault="00305852" w:rsidP="005D6649">
            <w:pPr>
              <w:pStyle w:val="TableParagraph"/>
              <w:rPr>
                <w:rFonts w:ascii="Arial Narrow" w:hAnsi="Arial Narrow"/>
                <w:i/>
                <w:sz w:val="20"/>
                <w:szCs w:val="20"/>
              </w:rPr>
            </w:pPr>
            <w:r w:rsidRPr="00F762E4">
              <w:rPr>
                <w:rFonts w:ascii="Arial Narrow" w:hAnsi="Arial Narrow"/>
                <w:sz w:val="20"/>
                <w:szCs w:val="20"/>
              </w:rPr>
              <w:t>P-</w:t>
            </w:r>
            <w:r w:rsidRPr="00F762E4">
              <w:rPr>
                <w:rFonts w:ascii="Arial Narrow" w:hAnsi="Arial Narrow"/>
                <w:i/>
                <w:sz w:val="20"/>
                <w:szCs w:val="20"/>
              </w:rPr>
              <w:t>Value</w:t>
            </w:r>
          </w:p>
        </w:tc>
      </w:tr>
      <w:tr w:rsidR="00305852" w:rsidRPr="00F762E4" w14:paraId="4877C9D2" w14:textId="77777777" w:rsidTr="00305852">
        <w:trPr>
          <w:trHeight w:val="302"/>
          <w:jc w:val="center"/>
        </w:trPr>
        <w:tc>
          <w:tcPr>
            <w:tcW w:w="883" w:type="dxa"/>
            <w:vMerge/>
            <w:tcBorders>
              <w:top w:val="nil"/>
            </w:tcBorders>
          </w:tcPr>
          <w:p w14:paraId="3FB75255" w14:textId="77777777" w:rsidR="00305852" w:rsidRPr="00F762E4" w:rsidRDefault="00305852" w:rsidP="005D6649">
            <w:pPr>
              <w:jc w:val="center"/>
              <w:rPr>
                <w:rFonts w:ascii="Arial Narrow" w:hAnsi="Arial Narrow"/>
                <w:sz w:val="20"/>
                <w:szCs w:val="20"/>
              </w:rPr>
            </w:pPr>
          </w:p>
        </w:tc>
        <w:tc>
          <w:tcPr>
            <w:tcW w:w="992" w:type="dxa"/>
            <w:vMerge/>
            <w:tcBorders>
              <w:top w:val="nil"/>
            </w:tcBorders>
          </w:tcPr>
          <w:p w14:paraId="76DE5BFF" w14:textId="77777777" w:rsidR="00305852" w:rsidRPr="00F762E4" w:rsidRDefault="00305852" w:rsidP="005D6649">
            <w:pPr>
              <w:jc w:val="center"/>
              <w:rPr>
                <w:rFonts w:ascii="Arial Narrow" w:hAnsi="Arial Narrow"/>
                <w:sz w:val="20"/>
                <w:szCs w:val="20"/>
              </w:rPr>
            </w:pPr>
          </w:p>
        </w:tc>
        <w:tc>
          <w:tcPr>
            <w:tcW w:w="709" w:type="dxa"/>
          </w:tcPr>
          <w:p w14:paraId="4B7C2CAA" w14:textId="77777777" w:rsidR="00305852" w:rsidRPr="00F762E4" w:rsidRDefault="00305852" w:rsidP="005D6649">
            <w:pPr>
              <w:pStyle w:val="TableParagraph"/>
              <w:ind w:left="94" w:right="92"/>
              <w:rPr>
                <w:rFonts w:ascii="Arial Narrow" w:hAnsi="Arial Narrow"/>
                <w:sz w:val="20"/>
                <w:szCs w:val="20"/>
              </w:rPr>
            </w:pPr>
            <w:r w:rsidRPr="00F762E4">
              <w:rPr>
                <w:rFonts w:ascii="Arial Narrow" w:hAnsi="Arial Narrow"/>
                <w:sz w:val="20"/>
                <w:szCs w:val="20"/>
              </w:rPr>
              <w:t>1%</w:t>
            </w:r>
          </w:p>
        </w:tc>
        <w:tc>
          <w:tcPr>
            <w:tcW w:w="708" w:type="dxa"/>
          </w:tcPr>
          <w:p w14:paraId="75CA464E" w14:textId="77777777" w:rsidR="00305852" w:rsidRPr="00F762E4" w:rsidRDefault="00305852" w:rsidP="005D6649">
            <w:pPr>
              <w:pStyle w:val="TableParagraph"/>
              <w:ind w:left="99" w:right="92"/>
              <w:rPr>
                <w:rFonts w:ascii="Arial Narrow" w:hAnsi="Arial Narrow"/>
                <w:sz w:val="20"/>
                <w:szCs w:val="20"/>
              </w:rPr>
            </w:pPr>
            <w:r w:rsidRPr="00F762E4">
              <w:rPr>
                <w:rFonts w:ascii="Arial Narrow" w:hAnsi="Arial Narrow"/>
                <w:sz w:val="20"/>
                <w:szCs w:val="20"/>
              </w:rPr>
              <w:t>5%</w:t>
            </w:r>
          </w:p>
        </w:tc>
        <w:tc>
          <w:tcPr>
            <w:tcW w:w="709" w:type="dxa"/>
            <w:tcBorders>
              <w:right w:val="single" w:sz="6" w:space="0" w:color="000000"/>
            </w:tcBorders>
          </w:tcPr>
          <w:p w14:paraId="6BF8024A" w14:textId="77777777" w:rsidR="00305852" w:rsidRPr="00F762E4" w:rsidRDefault="00305852" w:rsidP="005D6649">
            <w:pPr>
              <w:pStyle w:val="TableParagraph"/>
              <w:ind w:left="148"/>
              <w:rPr>
                <w:rFonts w:ascii="Arial Narrow" w:hAnsi="Arial Narrow"/>
                <w:sz w:val="20"/>
                <w:szCs w:val="20"/>
              </w:rPr>
            </w:pPr>
            <w:r w:rsidRPr="00F762E4">
              <w:rPr>
                <w:rFonts w:ascii="Arial Narrow" w:hAnsi="Arial Narrow"/>
                <w:sz w:val="20"/>
                <w:szCs w:val="20"/>
              </w:rPr>
              <w:t>10%</w:t>
            </w:r>
          </w:p>
        </w:tc>
        <w:tc>
          <w:tcPr>
            <w:tcW w:w="851" w:type="dxa"/>
            <w:vMerge/>
            <w:tcBorders>
              <w:top w:val="nil"/>
              <w:left w:val="single" w:sz="6" w:space="0" w:color="000000"/>
            </w:tcBorders>
          </w:tcPr>
          <w:p w14:paraId="247CB6B6" w14:textId="77777777" w:rsidR="00305852" w:rsidRPr="00F762E4" w:rsidRDefault="00305852" w:rsidP="005D6649">
            <w:pPr>
              <w:jc w:val="center"/>
              <w:rPr>
                <w:rFonts w:ascii="Arial Narrow" w:hAnsi="Arial Narrow"/>
                <w:sz w:val="20"/>
                <w:szCs w:val="20"/>
              </w:rPr>
            </w:pPr>
          </w:p>
        </w:tc>
        <w:tc>
          <w:tcPr>
            <w:tcW w:w="850" w:type="dxa"/>
            <w:vMerge/>
            <w:tcBorders>
              <w:top w:val="nil"/>
            </w:tcBorders>
          </w:tcPr>
          <w:p w14:paraId="5F7A3843" w14:textId="77777777" w:rsidR="00305852" w:rsidRPr="00F762E4" w:rsidRDefault="00305852" w:rsidP="005D6649">
            <w:pPr>
              <w:jc w:val="center"/>
              <w:rPr>
                <w:rFonts w:ascii="Arial Narrow" w:hAnsi="Arial Narrow"/>
                <w:sz w:val="20"/>
                <w:szCs w:val="20"/>
              </w:rPr>
            </w:pPr>
          </w:p>
        </w:tc>
        <w:tc>
          <w:tcPr>
            <w:tcW w:w="851" w:type="dxa"/>
          </w:tcPr>
          <w:p w14:paraId="6ECD3B81" w14:textId="77777777" w:rsidR="00305852" w:rsidRPr="00F762E4" w:rsidRDefault="00305852" w:rsidP="005D6649">
            <w:pPr>
              <w:pStyle w:val="TableParagraph"/>
              <w:ind w:left="94" w:right="94"/>
              <w:rPr>
                <w:rFonts w:ascii="Arial Narrow" w:hAnsi="Arial Narrow"/>
                <w:sz w:val="20"/>
                <w:szCs w:val="20"/>
              </w:rPr>
            </w:pPr>
            <w:r w:rsidRPr="00F762E4">
              <w:rPr>
                <w:rFonts w:ascii="Arial Narrow" w:hAnsi="Arial Narrow"/>
                <w:sz w:val="20"/>
                <w:szCs w:val="20"/>
              </w:rPr>
              <w:t>1%</w:t>
            </w:r>
          </w:p>
        </w:tc>
        <w:tc>
          <w:tcPr>
            <w:tcW w:w="850" w:type="dxa"/>
          </w:tcPr>
          <w:p w14:paraId="5270A38C" w14:textId="77777777" w:rsidR="00305852" w:rsidRPr="00F762E4" w:rsidRDefault="00305852" w:rsidP="005D6649">
            <w:pPr>
              <w:pStyle w:val="TableParagraph"/>
              <w:ind w:left="97" w:right="92"/>
              <w:rPr>
                <w:rFonts w:ascii="Arial Narrow" w:hAnsi="Arial Narrow"/>
                <w:sz w:val="20"/>
                <w:szCs w:val="20"/>
              </w:rPr>
            </w:pPr>
            <w:r w:rsidRPr="00F762E4">
              <w:rPr>
                <w:rFonts w:ascii="Arial Narrow" w:hAnsi="Arial Narrow"/>
                <w:sz w:val="20"/>
                <w:szCs w:val="20"/>
              </w:rPr>
              <w:t>5%</w:t>
            </w:r>
          </w:p>
        </w:tc>
        <w:tc>
          <w:tcPr>
            <w:tcW w:w="851" w:type="dxa"/>
          </w:tcPr>
          <w:p w14:paraId="463F0A0D" w14:textId="77777777" w:rsidR="00305852" w:rsidRPr="00F762E4" w:rsidRDefault="00305852" w:rsidP="005D6649">
            <w:pPr>
              <w:pStyle w:val="TableParagraph"/>
              <w:ind w:left="147"/>
              <w:rPr>
                <w:rFonts w:ascii="Arial Narrow" w:hAnsi="Arial Narrow"/>
                <w:sz w:val="20"/>
                <w:szCs w:val="20"/>
              </w:rPr>
            </w:pPr>
            <w:r w:rsidRPr="00F762E4">
              <w:rPr>
                <w:rFonts w:ascii="Arial Narrow" w:hAnsi="Arial Narrow"/>
                <w:sz w:val="20"/>
                <w:szCs w:val="20"/>
              </w:rPr>
              <w:t>10%</w:t>
            </w:r>
          </w:p>
        </w:tc>
        <w:tc>
          <w:tcPr>
            <w:tcW w:w="992" w:type="dxa"/>
            <w:vMerge/>
            <w:tcBorders>
              <w:top w:val="nil"/>
            </w:tcBorders>
          </w:tcPr>
          <w:p w14:paraId="7B71668B" w14:textId="77777777" w:rsidR="00305852" w:rsidRPr="00F762E4" w:rsidRDefault="00305852" w:rsidP="005D6649">
            <w:pPr>
              <w:jc w:val="both"/>
              <w:rPr>
                <w:rFonts w:ascii="Arial Narrow" w:hAnsi="Arial Narrow"/>
                <w:sz w:val="20"/>
                <w:szCs w:val="20"/>
              </w:rPr>
            </w:pPr>
          </w:p>
        </w:tc>
      </w:tr>
      <w:tr w:rsidR="00305852" w:rsidRPr="00F762E4" w14:paraId="2587548C" w14:textId="77777777" w:rsidTr="00305852">
        <w:trPr>
          <w:trHeight w:val="301"/>
          <w:jc w:val="center"/>
        </w:trPr>
        <w:tc>
          <w:tcPr>
            <w:tcW w:w="883" w:type="dxa"/>
          </w:tcPr>
          <w:p w14:paraId="368669B6" w14:textId="77777777" w:rsidR="00305852" w:rsidRPr="00F762E4" w:rsidRDefault="00305852" w:rsidP="005D6649">
            <w:pPr>
              <w:pStyle w:val="TableParagraph"/>
              <w:jc w:val="both"/>
              <w:rPr>
                <w:rFonts w:ascii="Arial Narrow" w:hAnsi="Arial Narrow"/>
                <w:sz w:val="20"/>
                <w:szCs w:val="20"/>
              </w:rPr>
            </w:pPr>
            <w:r w:rsidRPr="00F762E4">
              <w:rPr>
                <w:rFonts w:ascii="Arial Narrow" w:hAnsi="Arial Narrow"/>
                <w:sz w:val="20"/>
                <w:szCs w:val="20"/>
              </w:rPr>
              <w:t>NAB</w:t>
            </w:r>
          </w:p>
        </w:tc>
        <w:tc>
          <w:tcPr>
            <w:tcW w:w="992" w:type="dxa"/>
          </w:tcPr>
          <w:p w14:paraId="5D923E96" w14:textId="77777777" w:rsidR="00305852" w:rsidRPr="00F762E4" w:rsidRDefault="00305852" w:rsidP="005D6649">
            <w:pPr>
              <w:pStyle w:val="TableParagraph"/>
              <w:ind w:left="364"/>
              <w:rPr>
                <w:rFonts w:ascii="Arial Narrow" w:hAnsi="Arial Narrow"/>
                <w:sz w:val="20"/>
                <w:szCs w:val="20"/>
              </w:rPr>
            </w:pPr>
            <w:r w:rsidRPr="00F762E4">
              <w:rPr>
                <w:rFonts w:ascii="Arial Narrow" w:hAnsi="Arial Narrow"/>
                <w:sz w:val="20"/>
                <w:szCs w:val="20"/>
              </w:rPr>
              <w:t>1.53</w:t>
            </w:r>
          </w:p>
        </w:tc>
        <w:tc>
          <w:tcPr>
            <w:tcW w:w="709" w:type="dxa"/>
          </w:tcPr>
          <w:p w14:paraId="4E77E7AB" w14:textId="77777777" w:rsidR="00305852" w:rsidRPr="00F762E4" w:rsidRDefault="00305852" w:rsidP="005D6649">
            <w:pPr>
              <w:pStyle w:val="TableParagraph"/>
              <w:ind w:left="104" w:right="92"/>
              <w:rPr>
                <w:rFonts w:ascii="Arial Narrow" w:hAnsi="Arial Narrow"/>
                <w:sz w:val="20"/>
                <w:szCs w:val="20"/>
              </w:rPr>
            </w:pPr>
            <w:r w:rsidRPr="00F762E4">
              <w:rPr>
                <w:rFonts w:ascii="Arial Narrow" w:hAnsi="Arial Narrow"/>
                <w:sz w:val="20"/>
                <w:szCs w:val="20"/>
              </w:rPr>
              <w:t>-3.53</w:t>
            </w:r>
          </w:p>
        </w:tc>
        <w:tc>
          <w:tcPr>
            <w:tcW w:w="708" w:type="dxa"/>
          </w:tcPr>
          <w:p w14:paraId="68FF6987" w14:textId="77777777" w:rsidR="00305852" w:rsidRPr="00F762E4" w:rsidRDefault="00305852" w:rsidP="005D6649">
            <w:pPr>
              <w:pStyle w:val="TableParagraph"/>
              <w:ind w:left="108" w:right="91"/>
              <w:rPr>
                <w:rFonts w:ascii="Arial Narrow" w:hAnsi="Arial Narrow"/>
                <w:sz w:val="20"/>
                <w:szCs w:val="20"/>
              </w:rPr>
            </w:pPr>
            <w:r w:rsidRPr="00F762E4">
              <w:rPr>
                <w:rFonts w:ascii="Arial Narrow" w:hAnsi="Arial Narrow"/>
                <w:sz w:val="20"/>
                <w:szCs w:val="20"/>
              </w:rPr>
              <w:t>-2.90</w:t>
            </w:r>
          </w:p>
        </w:tc>
        <w:tc>
          <w:tcPr>
            <w:tcW w:w="709" w:type="dxa"/>
            <w:tcBorders>
              <w:right w:val="single" w:sz="6" w:space="0" w:color="000000"/>
            </w:tcBorders>
          </w:tcPr>
          <w:p w14:paraId="29805B27" w14:textId="77777777" w:rsidR="00305852" w:rsidRPr="00F762E4" w:rsidRDefault="00305852" w:rsidP="005D6649">
            <w:pPr>
              <w:pStyle w:val="TableParagraph"/>
              <w:ind w:left="124"/>
              <w:rPr>
                <w:rFonts w:ascii="Arial Narrow" w:hAnsi="Arial Narrow"/>
                <w:sz w:val="20"/>
                <w:szCs w:val="20"/>
              </w:rPr>
            </w:pPr>
            <w:r w:rsidRPr="00F762E4">
              <w:rPr>
                <w:rFonts w:ascii="Arial Narrow" w:hAnsi="Arial Narrow"/>
                <w:sz w:val="20"/>
                <w:szCs w:val="20"/>
              </w:rPr>
              <w:t>-2.59</w:t>
            </w:r>
          </w:p>
        </w:tc>
        <w:tc>
          <w:tcPr>
            <w:tcW w:w="851" w:type="dxa"/>
            <w:tcBorders>
              <w:left w:val="single" w:sz="6" w:space="0" w:color="000000"/>
            </w:tcBorders>
          </w:tcPr>
          <w:p w14:paraId="3C35AB5A" w14:textId="77777777" w:rsidR="00305852" w:rsidRPr="00F762E4" w:rsidRDefault="00305852" w:rsidP="005D6649">
            <w:pPr>
              <w:pStyle w:val="TableParagraph"/>
              <w:ind w:right="278"/>
              <w:rPr>
                <w:rFonts w:ascii="Arial Narrow" w:hAnsi="Arial Narrow"/>
                <w:sz w:val="20"/>
                <w:szCs w:val="20"/>
              </w:rPr>
            </w:pPr>
            <w:r w:rsidRPr="00F762E4">
              <w:rPr>
                <w:rFonts w:ascii="Arial Narrow" w:hAnsi="Arial Narrow"/>
                <w:sz w:val="20"/>
                <w:szCs w:val="20"/>
              </w:rPr>
              <w:t>1.00</w:t>
            </w:r>
          </w:p>
        </w:tc>
        <w:tc>
          <w:tcPr>
            <w:tcW w:w="850" w:type="dxa"/>
          </w:tcPr>
          <w:p w14:paraId="71FB80C5" w14:textId="77777777" w:rsidR="00305852" w:rsidRPr="00F762E4" w:rsidRDefault="00305852" w:rsidP="005D6649">
            <w:pPr>
              <w:pStyle w:val="TableParagraph"/>
              <w:ind w:right="309"/>
              <w:rPr>
                <w:rFonts w:ascii="Arial Narrow" w:hAnsi="Arial Narrow"/>
                <w:sz w:val="20"/>
                <w:szCs w:val="20"/>
              </w:rPr>
            </w:pPr>
            <w:r w:rsidRPr="00F762E4">
              <w:rPr>
                <w:rFonts w:ascii="Arial Narrow" w:hAnsi="Arial Narrow"/>
                <w:sz w:val="20"/>
                <w:szCs w:val="20"/>
              </w:rPr>
              <w:t>-7.15</w:t>
            </w:r>
          </w:p>
        </w:tc>
        <w:tc>
          <w:tcPr>
            <w:tcW w:w="851" w:type="dxa"/>
          </w:tcPr>
          <w:p w14:paraId="5888070B" w14:textId="77777777" w:rsidR="00305852" w:rsidRPr="00F762E4" w:rsidRDefault="00305852" w:rsidP="005D6649">
            <w:pPr>
              <w:pStyle w:val="TableParagraph"/>
              <w:ind w:left="104" w:right="94"/>
              <w:rPr>
                <w:rFonts w:ascii="Arial Narrow" w:hAnsi="Arial Narrow"/>
                <w:sz w:val="20"/>
                <w:szCs w:val="20"/>
              </w:rPr>
            </w:pPr>
            <w:r w:rsidRPr="00F762E4">
              <w:rPr>
                <w:rFonts w:ascii="Arial Narrow" w:hAnsi="Arial Narrow"/>
                <w:sz w:val="20"/>
                <w:szCs w:val="20"/>
              </w:rPr>
              <w:t>-3.53</w:t>
            </w:r>
          </w:p>
        </w:tc>
        <w:tc>
          <w:tcPr>
            <w:tcW w:w="850" w:type="dxa"/>
          </w:tcPr>
          <w:p w14:paraId="75830609" w14:textId="77777777" w:rsidR="00305852" w:rsidRPr="00F762E4" w:rsidRDefault="00305852" w:rsidP="005D6649">
            <w:pPr>
              <w:pStyle w:val="TableParagraph"/>
              <w:ind w:left="107" w:right="92"/>
              <w:rPr>
                <w:rFonts w:ascii="Arial Narrow" w:hAnsi="Arial Narrow"/>
                <w:sz w:val="20"/>
                <w:szCs w:val="20"/>
              </w:rPr>
            </w:pPr>
            <w:r w:rsidRPr="00F762E4">
              <w:rPr>
                <w:rFonts w:ascii="Arial Narrow" w:hAnsi="Arial Narrow"/>
                <w:sz w:val="20"/>
                <w:szCs w:val="20"/>
              </w:rPr>
              <w:t>-2.90</w:t>
            </w:r>
          </w:p>
        </w:tc>
        <w:tc>
          <w:tcPr>
            <w:tcW w:w="851" w:type="dxa"/>
          </w:tcPr>
          <w:p w14:paraId="3E8B8DB1" w14:textId="77777777" w:rsidR="00305852" w:rsidRPr="00F762E4" w:rsidRDefault="00305852" w:rsidP="005D6649">
            <w:pPr>
              <w:pStyle w:val="TableParagraph"/>
              <w:ind w:left="123"/>
              <w:rPr>
                <w:rFonts w:ascii="Arial Narrow" w:hAnsi="Arial Narrow"/>
                <w:sz w:val="20"/>
                <w:szCs w:val="20"/>
              </w:rPr>
            </w:pPr>
            <w:r w:rsidRPr="00F762E4">
              <w:rPr>
                <w:rFonts w:ascii="Arial Narrow" w:hAnsi="Arial Narrow"/>
                <w:sz w:val="20"/>
                <w:szCs w:val="20"/>
              </w:rPr>
              <w:t>-2.59</w:t>
            </w:r>
          </w:p>
        </w:tc>
        <w:tc>
          <w:tcPr>
            <w:tcW w:w="992" w:type="dxa"/>
          </w:tcPr>
          <w:p w14:paraId="0AC7940C" w14:textId="77777777" w:rsidR="00305852" w:rsidRPr="00F762E4" w:rsidRDefault="00305852" w:rsidP="005D6649">
            <w:pPr>
              <w:pStyle w:val="TableParagraph"/>
              <w:ind w:left="285" w:right="231"/>
              <w:rPr>
                <w:rFonts w:ascii="Arial Narrow" w:hAnsi="Arial Narrow"/>
                <w:sz w:val="20"/>
                <w:szCs w:val="20"/>
              </w:rPr>
            </w:pPr>
            <w:r w:rsidRPr="00F762E4">
              <w:rPr>
                <w:rFonts w:ascii="Arial Narrow" w:hAnsi="Arial Narrow"/>
                <w:sz w:val="20"/>
                <w:szCs w:val="20"/>
              </w:rPr>
              <w:t>0.00</w:t>
            </w:r>
          </w:p>
        </w:tc>
      </w:tr>
      <w:tr w:rsidR="00305852" w:rsidRPr="00F762E4" w14:paraId="5568042C" w14:textId="77777777" w:rsidTr="00305852">
        <w:trPr>
          <w:trHeight w:val="297"/>
          <w:jc w:val="center"/>
        </w:trPr>
        <w:tc>
          <w:tcPr>
            <w:tcW w:w="883" w:type="dxa"/>
          </w:tcPr>
          <w:p w14:paraId="53C33D93" w14:textId="77777777" w:rsidR="00305852" w:rsidRPr="00F762E4" w:rsidRDefault="00305852" w:rsidP="005D6649">
            <w:pPr>
              <w:pStyle w:val="TableParagraph"/>
              <w:ind w:right="348"/>
              <w:jc w:val="both"/>
              <w:rPr>
                <w:rFonts w:ascii="Arial Narrow" w:hAnsi="Arial Narrow"/>
                <w:sz w:val="20"/>
                <w:szCs w:val="20"/>
              </w:rPr>
            </w:pPr>
            <w:r w:rsidRPr="00F762E4">
              <w:rPr>
                <w:rFonts w:ascii="Arial Narrow" w:hAnsi="Arial Narrow"/>
                <w:sz w:val="20"/>
                <w:szCs w:val="20"/>
              </w:rPr>
              <w:t>Inflasi</w:t>
            </w:r>
          </w:p>
        </w:tc>
        <w:tc>
          <w:tcPr>
            <w:tcW w:w="992" w:type="dxa"/>
          </w:tcPr>
          <w:p w14:paraId="041E0B85" w14:textId="77777777" w:rsidR="00305852" w:rsidRPr="00F762E4" w:rsidRDefault="00305852" w:rsidP="005D6649">
            <w:pPr>
              <w:pStyle w:val="TableParagraph"/>
              <w:ind w:left="335"/>
              <w:rPr>
                <w:rFonts w:ascii="Arial Narrow" w:hAnsi="Arial Narrow"/>
                <w:sz w:val="20"/>
                <w:szCs w:val="20"/>
              </w:rPr>
            </w:pPr>
            <w:r w:rsidRPr="00F762E4">
              <w:rPr>
                <w:rFonts w:ascii="Arial Narrow" w:hAnsi="Arial Narrow"/>
                <w:sz w:val="20"/>
                <w:szCs w:val="20"/>
              </w:rPr>
              <w:t>-1.88</w:t>
            </w:r>
          </w:p>
        </w:tc>
        <w:tc>
          <w:tcPr>
            <w:tcW w:w="709" w:type="dxa"/>
          </w:tcPr>
          <w:p w14:paraId="0FAC9C00" w14:textId="77777777" w:rsidR="00305852" w:rsidRPr="00F762E4" w:rsidRDefault="00305852" w:rsidP="005D6649">
            <w:pPr>
              <w:pStyle w:val="TableParagraph"/>
              <w:ind w:left="104" w:right="92"/>
              <w:rPr>
                <w:rFonts w:ascii="Arial Narrow" w:hAnsi="Arial Narrow"/>
                <w:sz w:val="20"/>
                <w:szCs w:val="20"/>
              </w:rPr>
            </w:pPr>
            <w:r w:rsidRPr="00F762E4">
              <w:rPr>
                <w:rFonts w:ascii="Arial Narrow" w:hAnsi="Arial Narrow"/>
                <w:sz w:val="20"/>
                <w:szCs w:val="20"/>
              </w:rPr>
              <w:t>-3.53</w:t>
            </w:r>
          </w:p>
        </w:tc>
        <w:tc>
          <w:tcPr>
            <w:tcW w:w="708" w:type="dxa"/>
          </w:tcPr>
          <w:p w14:paraId="6BE965B1" w14:textId="77777777" w:rsidR="00305852" w:rsidRPr="00F762E4" w:rsidRDefault="00305852" w:rsidP="005D6649">
            <w:pPr>
              <w:pStyle w:val="TableParagraph"/>
              <w:ind w:left="108" w:right="91"/>
              <w:rPr>
                <w:rFonts w:ascii="Arial Narrow" w:hAnsi="Arial Narrow"/>
                <w:sz w:val="20"/>
                <w:szCs w:val="20"/>
              </w:rPr>
            </w:pPr>
            <w:r w:rsidRPr="00F762E4">
              <w:rPr>
                <w:rFonts w:ascii="Arial Narrow" w:hAnsi="Arial Narrow"/>
                <w:sz w:val="20"/>
                <w:szCs w:val="20"/>
              </w:rPr>
              <w:t>-2.90</w:t>
            </w:r>
          </w:p>
        </w:tc>
        <w:tc>
          <w:tcPr>
            <w:tcW w:w="709" w:type="dxa"/>
            <w:tcBorders>
              <w:right w:val="single" w:sz="6" w:space="0" w:color="000000"/>
            </w:tcBorders>
          </w:tcPr>
          <w:p w14:paraId="73EF3241" w14:textId="77777777" w:rsidR="00305852" w:rsidRPr="00F762E4" w:rsidRDefault="00305852" w:rsidP="005D6649">
            <w:pPr>
              <w:pStyle w:val="TableParagraph"/>
              <w:ind w:left="124"/>
              <w:rPr>
                <w:rFonts w:ascii="Arial Narrow" w:hAnsi="Arial Narrow"/>
                <w:sz w:val="20"/>
                <w:szCs w:val="20"/>
              </w:rPr>
            </w:pPr>
            <w:r w:rsidRPr="00F762E4">
              <w:rPr>
                <w:rFonts w:ascii="Arial Narrow" w:hAnsi="Arial Narrow"/>
                <w:sz w:val="20"/>
                <w:szCs w:val="20"/>
              </w:rPr>
              <w:t>-2.59</w:t>
            </w:r>
          </w:p>
        </w:tc>
        <w:tc>
          <w:tcPr>
            <w:tcW w:w="851" w:type="dxa"/>
            <w:tcBorders>
              <w:left w:val="single" w:sz="6" w:space="0" w:color="000000"/>
            </w:tcBorders>
          </w:tcPr>
          <w:p w14:paraId="3A67EAAA" w14:textId="77777777" w:rsidR="00305852" w:rsidRPr="00F762E4" w:rsidRDefault="00305852" w:rsidP="005D6649">
            <w:pPr>
              <w:pStyle w:val="TableParagraph"/>
              <w:ind w:right="249"/>
              <w:rPr>
                <w:rFonts w:ascii="Arial Narrow" w:hAnsi="Arial Narrow"/>
                <w:sz w:val="20"/>
                <w:szCs w:val="20"/>
              </w:rPr>
            </w:pPr>
            <w:r w:rsidRPr="00F762E4">
              <w:rPr>
                <w:rFonts w:ascii="Arial Narrow" w:hAnsi="Arial Narrow"/>
                <w:sz w:val="20"/>
                <w:szCs w:val="20"/>
              </w:rPr>
              <w:t>0.33</w:t>
            </w:r>
          </w:p>
        </w:tc>
        <w:tc>
          <w:tcPr>
            <w:tcW w:w="850" w:type="dxa"/>
          </w:tcPr>
          <w:p w14:paraId="3FA249C2" w14:textId="77777777" w:rsidR="00305852" w:rsidRPr="00F762E4" w:rsidRDefault="00305852" w:rsidP="005D6649">
            <w:pPr>
              <w:pStyle w:val="TableParagraph"/>
              <w:ind w:right="309"/>
              <w:rPr>
                <w:rFonts w:ascii="Arial Narrow" w:hAnsi="Arial Narrow"/>
                <w:sz w:val="20"/>
                <w:szCs w:val="20"/>
              </w:rPr>
            </w:pPr>
            <w:r w:rsidRPr="00F762E4">
              <w:rPr>
                <w:rFonts w:ascii="Arial Narrow" w:hAnsi="Arial Narrow"/>
                <w:sz w:val="20"/>
                <w:szCs w:val="20"/>
              </w:rPr>
              <w:t>-6.61</w:t>
            </w:r>
          </w:p>
        </w:tc>
        <w:tc>
          <w:tcPr>
            <w:tcW w:w="851" w:type="dxa"/>
          </w:tcPr>
          <w:p w14:paraId="4FF474B0" w14:textId="77777777" w:rsidR="00305852" w:rsidRPr="00F762E4" w:rsidRDefault="00305852" w:rsidP="005D6649">
            <w:pPr>
              <w:pStyle w:val="TableParagraph"/>
              <w:ind w:left="104" w:right="94"/>
              <w:rPr>
                <w:rFonts w:ascii="Arial Narrow" w:hAnsi="Arial Narrow"/>
                <w:sz w:val="20"/>
                <w:szCs w:val="20"/>
              </w:rPr>
            </w:pPr>
            <w:r w:rsidRPr="00F762E4">
              <w:rPr>
                <w:rFonts w:ascii="Arial Narrow" w:hAnsi="Arial Narrow"/>
                <w:sz w:val="20"/>
                <w:szCs w:val="20"/>
              </w:rPr>
              <w:t>-3.53</w:t>
            </w:r>
          </w:p>
        </w:tc>
        <w:tc>
          <w:tcPr>
            <w:tcW w:w="850" w:type="dxa"/>
          </w:tcPr>
          <w:p w14:paraId="702D5C46" w14:textId="77777777" w:rsidR="00305852" w:rsidRPr="00F762E4" w:rsidRDefault="00305852" w:rsidP="005D6649">
            <w:pPr>
              <w:pStyle w:val="TableParagraph"/>
              <w:ind w:left="107" w:right="92"/>
              <w:rPr>
                <w:rFonts w:ascii="Arial Narrow" w:hAnsi="Arial Narrow"/>
                <w:sz w:val="20"/>
                <w:szCs w:val="20"/>
              </w:rPr>
            </w:pPr>
            <w:r w:rsidRPr="00F762E4">
              <w:rPr>
                <w:rFonts w:ascii="Arial Narrow" w:hAnsi="Arial Narrow"/>
                <w:sz w:val="20"/>
                <w:szCs w:val="20"/>
              </w:rPr>
              <w:t>-2.90</w:t>
            </w:r>
          </w:p>
        </w:tc>
        <w:tc>
          <w:tcPr>
            <w:tcW w:w="851" w:type="dxa"/>
          </w:tcPr>
          <w:p w14:paraId="1739EF8E" w14:textId="77777777" w:rsidR="00305852" w:rsidRPr="00F762E4" w:rsidRDefault="00305852" w:rsidP="005D6649">
            <w:pPr>
              <w:pStyle w:val="TableParagraph"/>
              <w:ind w:left="123"/>
              <w:rPr>
                <w:rFonts w:ascii="Arial Narrow" w:hAnsi="Arial Narrow"/>
                <w:sz w:val="20"/>
                <w:szCs w:val="20"/>
              </w:rPr>
            </w:pPr>
            <w:r w:rsidRPr="00F762E4">
              <w:rPr>
                <w:rFonts w:ascii="Arial Narrow" w:hAnsi="Arial Narrow"/>
                <w:sz w:val="20"/>
                <w:szCs w:val="20"/>
              </w:rPr>
              <w:t>-2.59</w:t>
            </w:r>
          </w:p>
        </w:tc>
        <w:tc>
          <w:tcPr>
            <w:tcW w:w="992" w:type="dxa"/>
          </w:tcPr>
          <w:p w14:paraId="24A7D375" w14:textId="77777777" w:rsidR="00305852" w:rsidRPr="00F762E4" w:rsidRDefault="00305852" w:rsidP="005D6649">
            <w:pPr>
              <w:pStyle w:val="TableParagraph"/>
              <w:ind w:left="285" w:right="231"/>
              <w:rPr>
                <w:rFonts w:ascii="Arial Narrow" w:hAnsi="Arial Narrow"/>
                <w:sz w:val="20"/>
                <w:szCs w:val="20"/>
              </w:rPr>
            </w:pPr>
            <w:r w:rsidRPr="00F762E4">
              <w:rPr>
                <w:rFonts w:ascii="Arial Narrow" w:hAnsi="Arial Narrow"/>
                <w:sz w:val="20"/>
                <w:szCs w:val="20"/>
              </w:rPr>
              <w:t>0.00</w:t>
            </w:r>
          </w:p>
        </w:tc>
      </w:tr>
      <w:tr w:rsidR="00305852" w:rsidRPr="00F762E4" w14:paraId="16E9AF3E" w14:textId="77777777" w:rsidTr="00305852">
        <w:trPr>
          <w:trHeight w:val="301"/>
          <w:jc w:val="center"/>
        </w:trPr>
        <w:tc>
          <w:tcPr>
            <w:tcW w:w="883" w:type="dxa"/>
          </w:tcPr>
          <w:p w14:paraId="1274EF91" w14:textId="77777777" w:rsidR="00305852" w:rsidRPr="00F762E4" w:rsidRDefault="00305852" w:rsidP="005D6649">
            <w:pPr>
              <w:pStyle w:val="TableParagraph"/>
              <w:ind w:right="283"/>
              <w:jc w:val="both"/>
              <w:rPr>
                <w:rFonts w:ascii="Arial Narrow" w:hAnsi="Arial Narrow"/>
                <w:i/>
                <w:sz w:val="20"/>
                <w:szCs w:val="20"/>
              </w:rPr>
            </w:pPr>
            <w:r w:rsidRPr="00F762E4">
              <w:rPr>
                <w:rFonts w:ascii="Arial Narrow" w:hAnsi="Arial Narrow"/>
                <w:sz w:val="20"/>
                <w:szCs w:val="20"/>
              </w:rPr>
              <w:t xml:space="preserve">BI </w:t>
            </w:r>
            <w:r w:rsidRPr="00F762E4">
              <w:rPr>
                <w:rFonts w:ascii="Arial Narrow" w:hAnsi="Arial Narrow"/>
                <w:i/>
                <w:sz w:val="20"/>
                <w:szCs w:val="20"/>
              </w:rPr>
              <w:t>Rate</w:t>
            </w:r>
          </w:p>
        </w:tc>
        <w:tc>
          <w:tcPr>
            <w:tcW w:w="992" w:type="dxa"/>
          </w:tcPr>
          <w:p w14:paraId="2B175083" w14:textId="77777777" w:rsidR="00305852" w:rsidRPr="00F762E4" w:rsidRDefault="00305852" w:rsidP="005D6649">
            <w:pPr>
              <w:pStyle w:val="TableParagraph"/>
              <w:ind w:left="335"/>
              <w:rPr>
                <w:rFonts w:ascii="Arial Narrow" w:hAnsi="Arial Narrow"/>
                <w:sz w:val="20"/>
                <w:szCs w:val="20"/>
              </w:rPr>
            </w:pPr>
            <w:r w:rsidRPr="00F762E4">
              <w:rPr>
                <w:rFonts w:ascii="Arial Narrow" w:hAnsi="Arial Narrow"/>
                <w:sz w:val="20"/>
                <w:szCs w:val="20"/>
              </w:rPr>
              <w:t>-1.17</w:t>
            </w:r>
          </w:p>
        </w:tc>
        <w:tc>
          <w:tcPr>
            <w:tcW w:w="709" w:type="dxa"/>
          </w:tcPr>
          <w:p w14:paraId="38788C54" w14:textId="77777777" w:rsidR="00305852" w:rsidRPr="00F762E4" w:rsidRDefault="00305852" w:rsidP="005D6649">
            <w:pPr>
              <w:pStyle w:val="TableParagraph"/>
              <w:ind w:left="104" w:right="92"/>
              <w:rPr>
                <w:rFonts w:ascii="Arial Narrow" w:hAnsi="Arial Narrow"/>
                <w:sz w:val="20"/>
                <w:szCs w:val="20"/>
              </w:rPr>
            </w:pPr>
            <w:r w:rsidRPr="00F762E4">
              <w:rPr>
                <w:rFonts w:ascii="Arial Narrow" w:hAnsi="Arial Narrow"/>
                <w:sz w:val="20"/>
                <w:szCs w:val="20"/>
              </w:rPr>
              <w:t>-3.53</w:t>
            </w:r>
          </w:p>
        </w:tc>
        <w:tc>
          <w:tcPr>
            <w:tcW w:w="708" w:type="dxa"/>
          </w:tcPr>
          <w:p w14:paraId="03AC4B16" w14:textId="77777777" w:rsidR="00305852" w:rsidRPr="00F762E4" w:rsidRDefault="00305852" w:rsidP="005D6649">
            <w:pPr>
              <w:pStyle w:val="TableParagraph"/>
              <w:ind w:left="108" w:right="91"/>
              <w:rPr>
                <w:rFonts w:ascii="Arial Narrow" w:hAnsi="Arial Narrow"/>
                <w:sz w:val="20"/>
                <w:szCs w:val="20"/>
              </w:rPr>
            </w:pPr>
            <w:r w:rsidRPr="00F762E4">
              <w:rPr>
                <w:rFonts w:ascii="Arial Narrow" w:hAnsi="Arial Narrow"/>
                <w:sz w:val="20"/>
                <w:szCs w:val="20"/>
              </w:rPr>
              <w:t>-2.90</w:t>
            </w:r>
          </w:p>
        </w:tc>
        <w:tc>
          <w:tcPr>
            <w:tcW w:w="709" w:type="dxa"/>
            <w:tcBorders>
              <w:right w:val="single" w:sz="6" w:space="0" w:color="000000"/>
            </w:tcBorders>
          </w:tcPr>
          <w:p w14:paraId="03C932EF" w14:textId="77777777" w:rsidR="00305852" w:rsidRPr="00F762E4" w:rsidRDefault="00305852" w:rsidP="005D6649">
            <w:pPr>
              <w:pStyle w:val="TableParagraph"/>
              <w:ind w:left="124"/>
              <w:rPr>
                <w:rFonts w:ascii="Arial Narrow" w:hAnsi="Arial Narrow"/>
                <w:sz w:val="20"/>
                <w:szCs w:val="20"/>
              </w:rPr>
            </w:pPr>
            <w:r w:rsidRPr="00F762E4">
              <w:rPr>
                <w:rFonts w:ascii="Arial Narrow" w:hAnsi="Arial Narrow"/>
                <w:sz w:val="20"/>
                <w:szCs w:val="20"/>
              </w:rPr>
              <w:t>-2.59</w:t>
            </w:r>
          </w:p>
        </w:tc>
        <w:tc>
          <w:tcPr>
            <w:tcW w:w="851" w:type="dxa"/>
            <w:tcBorders>
              <w:left w:val="single" w:sz="6" w:space="0" w:color="000000"/>
            </w:tcBorders>
          </w:tcPr>
          <w:p w14:paraId="58B3A72E" w14:textId="77777777" w:rsidR="00305852" w:rsidRPr="00F762E4" w:rsidRDefault="00305852" w:rsidP="005D6649">
            <w:pPr>
              <w:pStyle w:val="TableParagraph"/>
              <w:ind w:right="278"/>
              <w:rPr>
                <w:rFonts w:ascii="Arial Narrow" w:hAnsi="Arial Narrow"/>
                <w:sz w:val="20"/>
                <w:szCs w:val="20"/>
              </w:rPr>
            </w:pPr>
            <w:r w:rsidRPr="00F762E4">
              <w:rPr>
                <w:rFonts w:ascii="Arial Narrow" w:hAnsi="Arial Narrow"/>
                <w:sz w:val="20"/>
                <w:szCs w:val="20"/>
              </w:rPr>
              <w:t>0.68</w:t>
            </w:r>
          </w:p>
        </w:tc>
        <w:tc>
          <w:tcPr>
            <w:tcW w:w="850" w:type="dxa"/>
          </w:tcPr>
          <w:p w14:paraId="7F217DED" w14:textId="77777777" w:rsidR="00305852" w:rsidRPr="00F762E4" w:rsidRDefault="00305852" w:rsidP="005D6649">
            <w:pPr>
              <w:pStyle w:val="TableParagraph"/>
              <w:ind w:right="309"/>
              <w:rPr>
                <w:rFonts w:ascii="Arial Narrow" w:hAnsi="Arial Narrow"/>
                <w:sz w:val="20"/>
                <w:szCs w:val="20"/>
              </w:rPr>
            </w:pPr>
            <w:r w:rsidRPr="00F762E4">
              <w:rPr>
                <w:rFonts w:ascii="Arial Narrow" w:hAnsi="Arial Narrow"/>
                <w:sz w:val="20"/>
                <w:szCs w:val="20"/>
              </w:rPr>
              <w:t>-6.03</w:t>
            </w:r>
          </w:p>
        </w:tc>
        <w:tc>
          <w:tcPr>
            <w:tcW w:w="851" w:type="dxa"/>
          </w:tcPr>
          <w:p w14:paraId="42E8F4B8" w14:textId="77777777" w:rsidR="00305852" w:rsidRPr="00F762E4" w:rsidRDefault="00305852" w:rsidP="005D6649">
            <w:pPr>
              <w:pStyle w:val="TableParagraph"/>
              <w:ind w:left="104" w:right="94"/>
              <w:rPr>
                <w:rFonts w:ascii="Arial Narrow" w:hAnsi="Arial Narrow"/>
                <w:sz w:val="20"/>
                <w:szCs w:val="20"/>
              </w:rPr>
            </w:pPr>
            <w:r w:rsidRPr="00F762E4">
              <w:rPr>
                <w:rFonts w:ascii="Arial Narrow" w:hAnsi="Arial Narrow"/>
                <w:sz w:val="20"/>
                <w:szCs w:val="20"/>
              </w:rPr>
              <w:t>-3.53</w:t>
            </w:r>
          </w:p>
        </w:tc>
        <w:tc>
          <w:tcPr>
            <w:tcW w:w="850" w:type="dxa"/>
          </w:tcPr>
          <w:p w14:paraId="7E0107FD" w14:textId="77777777" w:rsidR="00305852" w:rsidRPr="00F762E4" w:rsidRDefault="00305852" w:rsidP="005D6649">
            <w:pPr>
              <w:pStyle w:val="TableParagraph"/>
              <w:ind w:left="107" w:right="92"/>
              <w:rPr>
                <w:rFonts w:ascii="Arial Narrow" w:hAnsi="Arial Narrow"/>
                <w:sz w:val="20"/>
                <w:szCs w:val="20"/>
              </w:rPr>
            </w:pPr>
            <w:r w:rsidRPr="00F762E4">
              <w:rPr>
                <w:rFonts w:ascii="Arial Narrow" w:hAnsi="Arial Narrow"/>
                <w:sz w:val="20"/>
                <w:szCs w:val="20"/>
              </w:rPr>
              <w:t>-2.90</w:t>
            </w:r>
          </w:p>
        </w:tc>
        <w:tc>
          <w:tcPr>
            <w:tcW w:w="851" w:type="dxa"/>
          </w:tcPr>
          <w:p w14:paraId="089C6A40" w14:textId="77777777" w:rsidR="00305852" w:rsidRPr="00F762E4" w:rsidRDefault="00305852" w:rsidP="005D6649">
            <w:pPr>
              <w:pStyle w:val="TableParagraph"/>
              <w:ind w:left="123"/>
              <w:rPr>
                <w:rFonts w:ascii="Arial Narrow" w:hAnsi="Arial Narrow"/>
                <w:sz w:val="20"/>
                <w:szCs w:val="20"/>
              </w:rPr>
            </w:pPr>
            <w:r w:rsidRPr="00F762E4">
              <w:rPr>
                <w:rFonts w:ascii="Arial Narrow" w:hAnsi="Arial Narrow"/>
                <w:sz w:val="20"/>
                <w:szCs w:val="20"/>
              </w:rPr>
              <w:t>-2.59</w:t>
            </w:r>
          </w:p>
        </w:tc>
        <w:tc>
          <w:tcPr>
            <w:tcW w:w="992" w:type="dxa"/>
          </w:tcPr>
          <w:p w14:paraId="73A4DE1B" w14:textId="77777777" w:rsidR="00305852" w:rsidRPr="00F762E4" w:rsidRDefault="00305852" w:rsidP="005D6649">
            <w:pPr>
              <w:pStyle w:val="TableParagraph"/>
              <w:ind w:left="285" w:right="231"/>
              <w:rPr>
                <w:rFonts w:ascii="Arial Narrow" w:hAnsi="Arial Narrow"/>
                <w:sz w:val="20"/>
                <w:szCs w:val="20"/>
              </w:rPr>
            </w:pPr>
            <w:r w:rsidRPr="00F762E4">
              <w:rPr>
                <w:rFonts w:ascii="Arial Narrow" w:hAnsi="Arial Narrow"/>
                <w:sz w:val="20"/>
                <w:szCs w:val="20"/>
              </w:rPr>
              <w:t>0.00</w:t>
            </w:r>
          </w:p>
        </w:tc>
      </w:tr>
      <w:tr w:rsidR="00305852" w:rsidRPr="00F762E4" w14:paraId="1E57B6B0" w14:textId="77777777" w:rsidTr="00305852">
        <w:trPr>
          <w:trHeight w:val="297"/>
          <w:jc w:val="center"/>
        </w:trPr>
        <w:tc>
          <w:tcPr>
            <w:tcW w:w="883" w:type="dxa"/>
          </w:tcPr>
          <w:p w14:paraId="1DF493B3" w14:textId="77777777" w:rsidR="00305852" w:rsidRPr="00F762E4" w:rsidRDefault="00305852" w:rsidP="005D6649">
            <w:pPr>
              <w:pStyle w:val="TableParagraph"/>
              <w:jc w:val="both"/>
              <w:rPr>
                <w:rFonts w:ascii="Arial Narrow" w:hAnsi="Arial Narrow"/>
                <w:sz w:val="20"/>
                <w:szCs w:val="20"/>
              </w:rPr>
            </w:pPr>
            <w:r w:rsidRPr="00F762E4">
              <w:rPr>
                <w:rFonts w:ascii="Arial Narrow" w:hAnsi="Arial Narrow"/>
                <w:sz w:val="20"/>
                <w:szCs w:val="20"/>
              </w:rPr>
              <w:t>IHSG</w:t>
            </w:r>
          </w:p>
        </w:tc>
        <w:tc>
          <w:tcPr>
            <w:tcW w:w="992" w:type="dxa"/>
          </w:tcPr>
          <w:p w14:paraId="4AD2FA04" w14:textId="77777777" w:rsidR="00305852" w:rsidRPr="00F762E4" w:rsidRDefault="00305852" w:rsidP="005D6649">
            <w:pPr>
              <w:pStyle w:val="TableParagraph"/>
              <w:ind w:left="335"/>
              <w:rPr>
                <w:rFonts w:ascii="Arial Narrow" w:hAnsi="Arial Narrow"/>
                <w:sz w:val="20"/>
                <w:szCs w:val="20"/>
              </w:rPr>
            </w:pPr>
            <w:r w:rsidRPr="00F762E4">
              <w:rPr>
                <w:rFonts w:ascii="Arial Narrow" w:hAnsi="Arial Narrow"/>
                <w:sz w:val="20"/>
                <w:szCs w:val="20"/>
              </w:rPr>
              <w:t>-1.78</w:t>
            </w:r>
          </w:p>
        </w:tc>
        <w:tc>
          <w:tcPr>
            <w:tcW w:w="709" w:type="dxa"/>
          </w:tcPr>
          <w:p w14:paraId="1ACE49F1" w14:textId="77777777" w:rsidR="00305852" w:rsidRPr="00F762E4" w:rsidRDefault="00305852" w:rsidP="005D6649">
            <w:pPr>
              <w:pStyle w:val="TableParagraph"/>
              <w:ind w:left="104" w:right="92"/>
              <w:rPr>
                <w:rFonts w:ascii="Arial Narrow" w:hAnsi="Arial Narrow"/>
                <w:sz w:val="20"/>
                <w:szCs w:val="20"/>
              </w:rPr>
            </w:pPr>
            <w:r w:rsidRPr="00F762E4">
              <w:rPr>
                <w:rFonts w:ascii="Arial Narrow" w:hAnsi="Arial Narrow"/>
                <w:sz w:val="20"/>
                <w:szCs w:val="20"/>
              </w:rPr>
              <w:t>-3.53</w:t>
            </w:r>
          </w:p>
        </w:tc>
        <w:tc>
          <w:tcPr>
            <w:tcW w:w="708" w:type="dxa"/>
          </w:tcPr>
          <w:p w14:paraId="76F757E6" w14:textId="77777777" w:rsidR="00305852" w:rsidRPr="00F762E4" w:rsidRDefault="00305852" w:rsidP="005D6649">
            <w:pPr>
              <w:pStyle w:val="TableParagraph"/>
              <w:ind w:left="108" w:right="91"/>
              <w:rPr>
                <w:rFonts w:ascii="Arial Narrow" w:hAnsi="Arial Narrow"/>
                <w:sz w:val="20"/>
                <w:szCs w:val="20"/>
              </w:rPr>
            </w:pPr>
            <w:r w:rsidRPr="00F762E4">
              <w:rPr>
                <w:rFonts w:ascii="Arial Narrow" w:hAnsi="Arial Narrow"/>
                <w:sz w:val="20"/>
                <w:szCs w:val="20"/>
              </w:rPr>
              <w:t>-2.90</w:t>
            </w:r>
          </w:p>
        </w:tc>
        <w:tc>
          <w:tcPr>
            <w:tcW w:w="709" w:type="dxa"/>
            <w:tcBorders>
              <w:right w:val="single" w:sz="6" w:space="0" w:color="000000"/>
            </w:tcBorders>
          </w:tcPr>
          <w:p w14:paraId="09F3F8FC" w14:textId="77777777" w:rsidR="00305852" w:rsidRPr="00F762E4" w:rsidRDefault="00305852" w:rsidP="005D6649">
            <w:pPr>
              <w:pStyle w:val="TableParagraph"/>
              <w:ind w:left="124"/>
              <w:rPr>
                <w:rFonts w:ascii="Arial Narrow" w:hAnsi="Arial Narrow"/>
                <w:sz w:val="20"/>
                <w:szCs w:val="20"/>
              </w:rPr>
            </w:pPr>
            <w:r w:rsidRPr="00F762E4">
              <w:rPr>
                <w:rFonts w:ascii="Arial Narrow" w:hAnsi="Arial Narrow"/>
                <w:sz w:val="20"/>
                <w:szCs w:val="20"/>
              </w:rPr>
              <w:t>-2.59</w:t>
            </w:r>
          </w:p>
        </w:tc>
        <w:tc>
          <w:tcPr>
            <w:tcW w:w="851" w:type="dxa"/>
            <w:tcBorders>
              <w:left w:val="single" w:sz="6" w:space="0" w:color="000000"/>
            </w:tcBorders>
          </w:tcPr>
          <w:p w14:paraId="6FA39AB5" w14:textId="77777777" w:rsidR="00305852" w:rsidRPr="00F762E4" w:rsidRDefault="00305852" w:rsidP="005D6649">
            <w:pPr>
              <w:pStyle w:val="TableParagraph"/>
              <w:ind w:right="249"/>
              <w:rPr>
                <w:rFonts w:ascii="Arial Narrow" w:hAnsi="Arial Narrow"/>
                <w:sz w:val="20"/>
                <w:szCs w:val="20"/>
              </w:rPr>
            </w:pPr>
            <w:r w:rsidRPr="00F762E4">
              <w:rPr>
                <w:rFonts w:ascii="Arial Narrow" w:hAnsi="Arial Narrow"/>
                <w:sz w:val="20"/>
                <w:szCs w:val="20"/>
              </w:rPr>
              <w:t>0.38</w:t>
            </w:r>
          </w:p>
        </w:tc>
        <w:tc>
          <w:tcPr>
            <w:tcW w:w="850" w:type="dxa"/>
          </w:tcPr>
          <w:p w14:paraId="727316AD" w14:textId="77777777" w:rsidR="00305852" w:rsidRPr="00F762E4" w:rsidRDefault="00305852" w:rsidP="005D6649">
            <w:pPr>
              <w:pStyle w:val="TableParagraph"/>
              <w:ind w:right="309"/>
              <w:rPr>
                <w:rFonts w:ascii="Arial Narrow" w:hAnsi="Arial Narrow"/>
                <w:sz w:val="20"/>
                <w:szCs w:val="20"/>
              </w:rPr>
            </w:pPr>
            <w:r w:rsidRPr="00F762E4">
              <w:rPr>
                <w:rFonts w:ascii="Arial Narrow" w:hAnsi="Arial Narrow"/>
                <w:sz w:val="20"/>
                <w:szCs w:val="20"/>
              </w:rPr>
              <w:t>-6.74</w:t>
            </w:r>
          </w:p>
        </w:tc>
        <w:tc>
          <w:tcPr>
            <w:tcW w:w="851" w:type="dxa"/>
          </w:tcPr>
          <w:p w14:paraId="4439CDAE" w14:textId="77777777" w:rsidR="00305852" w:rsidRPr="00F762E4" w:rsidRDefault="00305852" w:rsidP="005D6649">
            <w:pPr>
              <w:pStyle w:val="TableParagraph"/>
              <w:ind w:left="104" w:right="94"/>
              <w:rPr>
                <w:rFonts w:ascii="Arial Narrow" w:hAnsi="Arial Narrow"/>
                <w:sz w:val="20"/>
                <w:szCs w:val="20"/>
              </w:rPr>
            </w:pPr>
            <w:r w:rsidRPr="00F762E4">
              <w:rPr>
                <w:rFonts w:ascii="Arial Narrow" w:hAnsi="Arial Narrow"/>
                <w:sz w:val="20"/>
                <w:szCs w:val="20"/>
              </w:rPr>
              <w:t>-3.53</w:t>
            </w:r>
          </w:p>
        </w:tc>
        <w:tc>
          <w:tcPr>
            <w:tcW w:w="850" w:type="dxa"/>
          </w:tcPr>
          <w:p w14:paraId="78945629" w14:textId="77777777" w:rsidR="00305852" w:rsidRPr="00F762E4" w:rsidRDefault="00305852" w:rsidP="005D6649">
            <w:pPr>
              <w:pStyle w:val="TableParagraph"/>
              <w:ind w:left="107" w:right="92"/>
              <w:rPr>
                <w:rFonts w:ascii="Arial Narrow" w:hAnsi="Arial Narrow"/>
                <w:sz w:val="20"/>
                <w:szCs w:val="20"/>
              </w:rPr>
            </w:pPr>
            <w:r w:rsidRPr="00F762E4">
              <w:rPr>
                <w:rFonts w:ascii="Arial Narrow" w:hAnsi="Arial Narrow"/>
                <w:sz w:val="20"/>
                <w:szCs w:val="20"/>
              </w:rPr>
              <w:t>-2.90</w:t>
            </w:r>
          </w:p>
        </w:tc>
        <w:tc>
          <w:tcPr>
            <w:tcW w:w="851" w:type="dxa"/>
          </w:tcPr>
          <w:p w14:paraId="6DBA6DCF" w14:textId="77777777" w:rsidR="00305852" w:rsidRPr="00F762E4" w:rsidRDefault="00305852" w:rsidP="005D6649">
            <w:pPr>
              <w:pStyle w:val="TableParagraph"/>
              <w:ind w:left="123"/>
              <w:rPr>
                <w:rFonts w:ascii="Arial Narrow" w:hAnsi="Arial Narrow"/>
                <w:sz w:val="20"/>
                <w:szCs w:val="20"/>
              </w:rPr>
            </w:pPr>
            <w:r w:rsidRPr="00F762E4">
              <w:rPr>
                <w:rFonts w:ascii="Arial Narrow" w:hAnsi="Arial Narrow"/>
                <w:sz w:val="20"/>
                <w:szCs w:val="20"/>
              </w:rPr>
              <w:t>-2.59</w:t>
            </w:r>
          </w:p>
        </w:tc>
        <w:tc>
          <w:tcPr>
            <w:tcW w:w="992" w:type="dxa"/>
          </w:tcPr>
          <w:p w14:paraId="2413956A" w14:textId="77777777" w:rsidR="00305852" w:rsidRPr="00F762E4" w:rsidRDefault="00305852" w:rsidP="005D6649">
            <w:pPr>
              <w:pStyle w:val="TableParagraph"/>
              <w:ind w:left="285" w:right="231"/>
              <w:rPr>
                <w:rFonts w:ascii="Arial Narrow" w:hAnsi="Arial Narrow"/>
                <w:sz w:val="20"/>
                <w:szCs w:val="20"/>
              </w:rPr>
            </w:pPr>
            <w:r w:rsidRPr="00F762E4">
              <w:rPr>
                <w:rFonts w:ascii="Arial Narrow" w:hAnsi="Arial Narrow"/>
                <w:sz w:val="20"/>
                <w:szCs w:val="20"/>
              </w:rPr>
              <w:t>0.00</w:t>
            </w:r>
          </w:p>
        </w:tc>
      </w:tr>
    </w:tbl>
    <w:p w14:paraId="260833BD" w14:textId="77777777" w:rsidR="00305852" w:rsidRPr="00EE773B" w:rsidRDefault="00305852" w:rsidP="00305852">
      <w:pPr>
        <w:pStyle w:val="BodyText"/>
        <w:spacing w:line="360" w:lineRule="auto"/>
        <w:ind w:left="220"/>
        <w:jc w:val="both"/>
        <w:rPr>
          <w:rFonts w:ascii="Arial Narrow" w:hAnsi="Arial Narrow"/>
          <w:sz w:val="22"/>
          <w:szCs w:val="22"/>
        </w:rPr>
      </w:pPr>
      <w:r w:rsidRPr="00EE773B">
        <w:rPr>
          <w:rFonts w:ascii="Arial Narrow" w:hAnsi="Arial Narrow"/>
          <w:sz w:val="22"/>
          <w:szCs w:val="22"/>
        </w:rPr>
        <w:t>Sumber: Data Primer Diolah Pada Eviews 10, 2022</w:t>
      </w:r>
    </w:p>
    <w:p w14:paraId="23B59D2C" w14:textId="77777777" w:rsidR="00305852" w:rsidRDefault="00305852" w:rsidP="00305852">
      <w:pPr>
        <w:spacing w:line="360" w:lineRule="auto"/>
        <w:ind w:right="229"/>
        <w:jc w:val="both"/>
        <w:rPr>
          <w:rFonts w:ascii="Arial Narrow" w:hAnsi="Arial Narrow"/>
          <w:sz w:val="24"/>
          <w:szCs w:val="24"/>
        </w:rPr>
      </w:pPr>
    </w:p>
    <w:p w14:paraId="095B6DB7" w14:textId="77777777" w:rsidR="00305852" w:rsidRPr="00F762E4" w:rsidRDefault="00305852" w:rsidP="00305852">
      <w:pPr>
        <w:spacing w:line="360" w:lineRule="auto"/>
        <w:ind w:right="229"/>
        <w:jc w:val="both"/>
        <w:rPr>
          <w:rFonts w:ascii="Arial Narrow" w:hAnsi="Arial Narrow"/>
          <w:i/>
          <w:sz w:val="24"/>
          <w:szCs w:val="24"/>
        </w:rPr>
      </w:pPr>
      <w:r w:rsidRPr="00F762E4">
        <w:rPr>
          <w:rFonts w:ascii="Arial Narrow" w:hAnsi="Arial Narrow"/>
          <w:sz w:val="24"/>
          <w:szCs w:val="24"/>
        </w:rPr>
        <w:t xml:space="preserve">Berdasarkan Tabel 1, data pada variabel NAB (Nilai Aktiva Bersih), Inflasi, BI </w:t>
      </w:r>
      <w:r w:rsidRPr="00F762E4">
        <w:rPr>
          <w:rFonts w:ascii="Arial Narrow" w:hAnsi="Arial Narrow"/>
          <w:i/>
          <w:sz w:val="24"/>
          <w:szCs w:val="24"/>
        </w:rPr>
        <w:t xml:space="preserve">Rate </w:t>
      </w:r>
      <w:r w:rsidRPr="00F762E4">
        <w:rPr>
          <w:rFonts w:ascii="Arial Narrow" w:hAnsi="Arial Narrow"/>
          <w:sz w:val="24"/>
          <w:szCs w:val="24"/>
        </w:rPr>
        <w:t xml:space="preserve">dan IHSG </w:t>
      </w:r>
      <w:r w:rsidRPr="00F762E4">
        <w:rPr>
          <w:rFonts w:ascii="Arial Narrow" w:hAnsi="Arial Narrow"/>
          <w:position w:val="1"/>
          <w:sz w:val="24"/>
          <w:szCs w:val="24"/>
        </w:rPr>
        <w:t xml:space="preserve">stasioner pada level </w:t>
      </w:r>
      <w:r w:rsidRPr="00F762E4">
        <w:rPr>
          <w:rFonts w:ascii="Arial Narrow" w:hAnsi="Arial Narrow"/>
          <w:i/>
          <w:position w:val="1"/>
          <w:sz w:val="24"/>
          <w:szCs w:val="24"/>
        </w:rPr>
        <w:t xml:space="preserve">first difference </w:t>
      </w:r>
      <w:r w:rsidRPr="00F762E4">
        <w:rPr>
          <w:rFonts w:ascii="Arial Narrow" w:hAnsi="Arial Narrow"/>
          <w:position w:val="1"/>
          <w:sz w:val="24"/>
          <w:szCs w:val="24"/>
        </w:rPr>
        <w:t>dengan nilai ADF</w:t>
      </w:r>
      <w:r w:rsidRPr="00F762E4">
        <w:rPr>
          <w:rFonts w:ascii="Arial Narrow" w:hAnsi="Arial Narrow"/>
          <w:sz w:val="24"/>
          <w:szCs w:val="24"/>
        </w:rPr>
        <w:t xml:space="preserve">statistik </w:t>
      </w:r>
      <w:r w:rsidRPr="00F762E4">
        <w:rPr>
          <w:rFonts w:ascii="Arial Narrow" w:hAnsi="Arial Narrow"/>
          <w:position w:val="1"/>
          <w:sz w:val="24"/>
          <w:szCs w:val="24"/>
        </w:rPr>
        <w:t>&gt;</w:t>
      </w:r>
      <w:r w:rsidRPr="00F762E4">
        <w:rPr>
          <w:rFonts w:ascii="Arial Narrow" w:hAnsi="Arial Narrow"/>
          <w:i/>
          <w:position w:val="1"/>
          <w:sz w:val="24"/>
          <w:szCs w:val="24"/>
        </w:rPr>
        <w:t xml:space="preserve">Mackinnon Critical Value </w:t>
      </w:r>
      <w:r w:rsidRPr="00F762E4">
        <w:rPr>
          <w:rFonts w:ascii="Arial Narrow" w:hAnsi="Arial Narrow"/>
          <w:position w:val="1"/>
          <w:sz w:val="24"/>
          <w:szCs w:val="24"/>
        </w:rPr>
        <w:t xml:space="preserve">1%, 5% dan </w:t>
      </w:r>
      <w:r w:rsidRPr="00F762E4">
        <w:rPr>
          <w:rFonts w:ascii="Arial Narrow" w:hAnsi="Arial Narrow"/>
          <w:spacing w:val="-3"/>
          <w:position w:val="1"/>
          <w:sz w:val="24"/>
          <w:szCs w:val="24"/>
        </w:rPr>
        <w:t xml:space="preserve">10% </w:t>
      </w:r>
      <w:r w:rsidRPr="00F762E4">
        <w:rPr>
          <w:rFonts w:ascii="Arial Narrow" w:hAnsi="Arial Narrow"/>
          <w:sz w:val="24"/>
          <w:szCs w:val="24"/>
        </w:rPr>
        <w:t xml:space="preserve">serta nilai probabilitasnya signifikan dibawah 10%. Hal ini dapat disimpulkan bahwa seluruh variabel terbebas dari masalah unit root pada tingkat </w:t>
      </w:r>
      <w:r w:rsidRPr="00F762E4">
        <w:rPr>
          <w:rFonts w:ascii="Arial Narrow" w:hAnsi="Arial Narrow"/>
          <w:i/>
          <w:sz w:val="24"/>
          <w:szCs w:val="24"/>
        </w:rPr>
        <w:t xml:space="preserve">first difference. </w:t>
      </w:r>
      <w:r w:rsidRPr="00F762E4">
        <w:rPr>
          <w:rFonts w:ascii="Arial Narrow" w:hAnsi="Arial Narrow"/>
          <w:sz w:val="24"/>
          <w:szCs w:val="24"/>
        </w:rPr>
        <w:t xml:space="preserve">Maka hal ini menunjukkan bahwa estimasi dengan menggunakan </w:t>
      </w:r>
      <w:r w:rsidRPr="00F762E4">
        <w:rPr>
          <w:rFonts w:ascii="Arial Narrow" w:hAnsi="Arial Narrow"/>
          <w:i/>
          <w:sz w:val="24"/>
          <w:szCs w:val="24"/>
        </w:rPr>
        <w:t xml:space="preserve">first difference </w:t>
      </w:r>
      <w:r w:rsidRPr="00F762E4">
        <w:rPr>
          <w:rFonts w:ascii="Arial Narrow" w:hAnsi="Arial Narrow"/>
          <w:sz w:val="24"/>
          <w:szCs w:val="24"/>
        </w:rPr>
        <w:t>jauh lebih baik dari pada menggunakan estimasi stasioner pada data level. Sehingga data estimasi VECM (</w:t>
      </w:r>
      <w:r w:rsidRPr="00F762E4">
        <w:rPr>
          <w:rFonts w:ascii="Arial Narrow" w:hAnsi="Arial Narrow"/>
          <w:i/>
          <w:sz w:val="24"/>
          <w:szCs w:val="24"/>
        </w:rPr>
        <w:t>Vector Error Correction Model</w:t>
      </w:r>
      <w:r w:rsidRPr="00F762E4">
        <w:rPr>
          <w:rFonts w:ascii="Arial Narrow" w:hAnsi="Arial Narrow"/>
          <w:sz w:val="24"/>
          <w:szCs w:val="24"/>
        </w:rPr>
        <w:t xml:space="preserve">) akan menggunakan data </w:t>
      </w:r>
      <w:r w:rsidRPr="00F762E4">
        <w:rPr>
          <w:rFonts w:ascii="Arial Narrow" w:hAnsi="Arial Narrow"/>
          <w:i/>
          <w:sz w:val="24"/>
          <w:szCs w:val="24"/>
        </w:rPr>
        <w:t>first difference.</w:t>
      </w:r>
    </w:p>
    <w:p w14:paraId="138CB8F6" w14:textId="77777777" w:rsidR="00305852" w:rsidRDefault="00305852" w:rsidP="00305852">
      <w:pPr>
        <w:pStyle w:val="Heading1"/>
        <w:spacing w:line="360" w:lineRule="auto"/>
        <w:ind w:left="0" w:right="39"/>
        <w:jc w:val="both"/>
        <w:rPr>
          <w:rFonts w:ascii="Arial Narrow" w:hAnsi="Arial Narrow"/>
        </w:rPr>
      </w:pPr>
    </w:p>
    <w:p w14:paraId="18A060AE" w14:textId="77777777" w:rsidR="00305852" w:rsidRPr="00F762E4" w:rsidRDefault="00305852" w:rsidP="00305852">
      <w:pPr>
        <w:pStyle w:val="Heading1"/>
        <w:spacing w:line="360" w:lineRule="auto"/>
        <w:ind w:left="0" w:right="39"/>
        <w:jc w:val="both"/>
        <w:rPr>
          <w:rFonts w:ascii="Arial Narrow" w:hAnsi="Arial Narrow"/>
        </w:rPr>
      </w:pPr>
      <w:r w:rsidRPr="00F762E4">
        <w:rPr>
          <w:rFonts w:ascii="Arial Narrow" w:hAnsi="Arial Narrow"/>
        </w:rPr>
        <w:t>Penentuan Lag Optimum</w:t>
      </w:r>
    </w:p>
    <w:p w14:paraId="165B4063" w14:textId="6F2D02D4" w:rsidR="00305852" w:rsidRPr="00305852" w:rsidRDefault="00305852" w:rsidP="00305852">
      <w:pPr>
        <w:spacing w:line="360" w:lineRule="auto"/>
        <w:ind w:left="303" w:right="326"/>
        <w:jc w:val="center"/>
        <w:rPr>
          <w:rFonts w:ascii="Arial Narrow" w:hAnsi="Arial Narrow"/>
          <w:bCs/>
          <w:sz w:val="24"/>
          <w:szCs w:val="24"/>
        </w:rPr>
      </w:pPr>
      <w:r w:rsidRPr="00EE773B">
        <w:rPr>
          <w:rFonts w:ascii="Arial Narrow" w:hAnsi="Arial Narrow"/>
          <w:bCs/>
          <w:sz w:val="24"/>
          <w:szCs w:val="24"/>
        </w:rPr>
        <w:t>Tabel 2. Hasil Uji Lag Optimum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
        <w:gridCol w:w="1418"/>
        <w:gridCol w:w="1417"/>
        <w:gridCol w:w="1559"/>
        <w:gridCol w:w="1701"/>
        <w:gridCol w:w="1701"/>
      </w:tblGrid>
      <w:tr w:rsidR="00305852" w:rsidRPr="00944CFA" w14:paraId="6963B679" w14:textId="77777777" w:rsidTr="005D6649">
        <w:trPr>
          <w:trHeight w:val="302"/>
          <w:jc w:val="center"/>
        </w:trPr>
        <w:tc>
          <w:tcPr>
            <w:tcW w:w="599" w:type="dxa"/>
          </w:tcPr>
          <w:p w14:paraId="45C1E1B8" w14:textId="77777777" w:rsidR="00305852" w:rsidRPr="00944CFA" w:rsidRDefault="00305852" w:rsidP="005D6649">
            <w:pPr>
              <w:pStyle w:val="TableParagraph"/>
              <w:tabs>
                <w:tab w:val="left" w:pos="366"/>
              </w:tabs>
              <w:ind w:right="192"/>
              <w:rPr>
                <w:rFonts w:ascii="Arial Narrow" w:hAnsi="Arial Narrow"/>
                <w:b/>
                <w:sz w:val="20"/>
                <w:szCs w:val="20"/>
              </w:rPr>
            </w:pPr>
            <w:r w:rsidRPr="00944CFA">
              <w:rPr>
                <w:rFonts w:ascii="Arial Narrow" w:hAnsi="Arial Narrow"/>
                <w:b/>
                <w:sz w:val="20"/>
                <w:szCs w:val="20"/>
              </w:rPr>
              <w:t>Lag</w:t>
            </w:r>
          </w:p>
        </w:tc>
        <w:tc>
          <w:tcPr>
            <w:tcW w:w="1418" w:type="dxa"/>
          </w:tcPr>
          <w:p w14:paraId="39FD1BD2" w14:textId="77777777" w:rsidR="00305852" w:rsidRPr="00944CFA" w:rsidRDefault="00305852" w:rsidP="005D6649">
            <w:pPr>
              <w:pStyle w:val="TableParagraph"/>
              <w:ind w:right="85"/>
              <w:rPr>
                <w:rFonts w:ascii="Arial Narrow" w:hAnsi="Arial Narrow"/>
                <w:b/>
                <w:sz w:val="20"/>
                <w:szCs w:val="20"/>
              </w:rPr>
            </w:pPr>
            <w:r w:rsidRPr="00944CFA">
              <w:rPr>
                <w:rFonts w:ascii="Arial Narrow" w:hAnsi="Arial Narrow"/>
                <w:b/>
                <w:sz w:val="20"/>
                <w:szCs w:val="20"/>
              </w:rPr>
              <w:t>LogL</w:t>
            </w:r>
          </w:p>
        </w:tc>
        <w:tc>
          <w:tcPr>
            <w:tcW w:w="1417" w:type="dxa"/>
          </w:tcPr>
          <w:p w14:paraId="3E21282C" w14:textId="77777777" w:rsidR="00305852" w:rsidRPr="00944CFA" w:rsidRDefault="00305852" w:rsidP="005D6649">
            <w:pPr>
              <w:pStyle w:val="TableParagraph"/>
              <w:ind w:right="78"/>
              <w:rPr>
                <w:rFonts w:ascii="Arial Narrow" w:hAnsi="Arial Narrow"/>
                <w:b/>
                <w:sz w:val="20"/>
                <w:szCs w:val="20"/>
              </w:rPr>
            </w:pPr>
            <w:r w:rsidRPr="00944CFA">
              <w:rPr>
                <w:rFonts w:ascii="Arial Narrow" w:hAnsi="Arial Narrow"/>
                <w:b/>
                <w:sz w:val="20"/>
                <w:szCs w:val="20"/>
              </w:rPr>
              <w:t>FPE</w:t>
            </w:r>
          </w:p>
        </w:tc>
        <w:tc>
          <w:tcPr>
            <w:tcW w:w="1559" w:type="dxa"/>
          </w:tcPr>
          <w:p w14:paraId="190EF482" w14:textId="77777777" w:rsidR="00305852" w:rsidRPr="00944CFA" w:rsidRDefault="00305852" w:rsidP="005D6649">
            <w:pPr>
              <w:pStyle w:val="TableParagraph"/>
              <w:ind w:right="78"/>
              <w:rPr>
                <w:rFonts w:ascii="Arial Narrow" w:hAnsi="Arial Narrow"/>
                <w:b/>
                <w:sz w:val="20"/>
                <w:szCs w:val="20"/>
              </w:rPr>
            </w:pPr>
            <w:r w:rsidRPr="00944CFA">
              <w:rPr>
                <w:rFonts w:ascii="Arial Narrow" w:hAnsi="Arial Narrow"/>
                <w:b/>
                <w:sz w:val="20"/>
                <w:szCs w:val="20"/>
              </w:rPr>
              <w:t>AIC</w:t>
            </w:r>
          </w:p>
        </w:tc>
        <w:tc>
          <w:tcPr>
            <w:tcW w:w="1701" w:type="dxa"/>
          </w:tcPr>
          <w:p w14:paraId="6DC6CE81" w14:textId="77777777" w:rsidR="00305852" w:rsidRPr="00944CFA" w:rsidRDefault="00305852" w:rsidP="005D6649">
            <w:pPr>
              <w:pStyle w:val="TableParagraph"/>
              <w:ind w:right="87"/>
              <w:rPr>
                <w:rFonts w:ascii="Arial Narrow" w:hAnsi="Arial Narrow"/>
                <w:b/>
                <w:sz w:val="20"/>
                <w:szCs w:val="20"/>
              </w:rPr>
            </w:pPr>
            <w:r w:rsidRPr="00944CFA">
              <w:rPr>
                <w:rFonts w:ascii="Arial Narrow" w:hAnsi="Arial Narrow"/>
                <w:b/>
                <w:sz w:val="20"/>
                <w:szCs w:val="20"/>
              </w:rPr>
              <w:t>SC</w:t>
            </w:r>
          </w:p>
        </w:tc>
        <w:tc>
          <w:tcPr>
            <w:tcW w:w="1701" w:type="dxa"/>
          </w:tcPr>
          <w:p w14:paraId="7EED1C4D" w14:textId="77777777" w:rsidR="00305852" w:rsidRPr="00944CFA" w:rsidRDefault="00305852" w:rsidP="005D6649">
            <w:pPr>
              <w:pStyle w:val="TableParagraph"/>
              <w:ind w:left="378" w:right="361"/>
              <w:rPr>
                <w:rFonts w:ascii="Arial Narrow" w:hAnsi="Arial Narrow"/>
                <w:b/>
                <w:sz w:val="20"/>
                <w:szCs w:val="20"/>
              </w:rPr>
            </w:pPr>
            <w:r w:rsidRPr="00944CFA">
              <w:rPr>
                <w:rFonts w:ascii="Arial Narrow" w:hAnsi="Arial Narrow"/>
                <w:b/>
                <w:sz w:val="20"/>
                <w:szCs w:val="20"/>
              </w:rPr>
              <w:t>HQ</w:t>
            </w:r>
          </w:p>
        </w:tc>
      </w:tr>
      <w:tr w:rsidR="00305852" w:rsidRPr="00944CFA" w14:paraId="372C55D1" w14:textId="77777777" w:rsidTr="005D6649">
        <w:trPr>
          <w:trHeight w:val="335"/>
          <w:jc w:val="center"/>
        </w:trPr>
        <w:tc>
          <w:tcPr>
            <w:tcW w:w="599" w:type="dxa"/>
          </w:tcPr>
          <w:p w14:paraId="315C2D94" w14:textId="77777777" w:rsidR="00305852" w:rsidRPr="00944CFA" w:rsidRDefault="00305852" w:rsidP="005D6649">
            <w:pPr>
              <w:pStyle w:val="TableParagraph"/>
              <w:ind w:left="8"/>
              <w:rPr>
                <w:rFonts w:ascii="Arial Narrow" w:hAnsi="Arial Narrow"/>
                <w:sz w:val="20"/>
                <w:szCs w:val="20"/>
              </w:rPr>
            </w:pPr>
            <w:r w:rsidRPr="00944CFA">
              <w:rPr>
                <w:rFonts w:ascii="Arial Narrow" w:hAnsi="Arial Narrow"/>
                <w:sz w:val="20"/>
                <w:szCs w:val="20"/>
              </w:rPr>
              <w:t>0</w:t>
            </w:r>
          </w:p>
        </w:tc>
        <w:tc>
          <w:tcPr>
            <w:tcW w:w="1418" w:type="dxa"/>
          </w:tcPr>
          <w:p w14:paraId="384D56A4" w14:textId="77777777" w:rsidR="00305852" w:rsidRPr="00944CFA" w:rsidRDefault="00305852" w:rsidP="005D6649">
            <w:pPr>
              <w:pStyle w:val="TableParagraph"/>
              <w:ind w:left="341" w:right="276"/>
              <w:rPr>
                <w:rFonts w:ascii="Arial Narrow" w:hAnsi="Arial Narrow"/>
                <w:sz w:val="20"/>
                <w:szCs w:val="20"/>
              </w:rPr>
            </w:pPr>
            <w:r w:rsidRPr="00944CFA">
              <w:rPr>
                <w:rFonts w:ascii="Arial Narrow" w:hAnsi="Arial Narrow"/>
                <w:sz w:val="20"/>
                <w:szCs w:val="20"/>
              </w:rPr>
              <w:t>173.5485</w:t>
            </w:r>
          </w:p>
        </w:tc>
        <w:tc>
          <w:tcPr>
            <w:tcW w:w="1417" w:type="dxa"/>
          </w:tcPr>
          <w:p w14:paraId="0A019D2F" w14:textId="77777777" w:rsidR="00305852" w:rsidRPr="00944CFA" w:rsidRDefault="00305852" w:rsidP="005D6649">
            <w:pPr>
              <w:pStyle w:val="TableParagraph"/>
              <w:ind w:left="523"/>
              <w:rPr>
                <w:rFonts w:ascii="Arial Narrow" w:hAnsi="Arial Narrow"/>
                <w:sz w:val="20"/>
                <w:szCs w:val="20"/>
              </w:rPr>
            </w:pPr>
            <w:r w:rsidRPr="00944CFA">
              <w:rPr>
                <w:rFonts w:ascii="Arial Narrow" w:hAnsi="Arial Narrow"/>
                <w:sz w:val="20"/>
                <w:szCs w:val="20"/>
              </w:rPr>
              <w:t>6.37e-08*</w:t>
            </w:r>
          </w:p>
        </w:tc>
        <w:tc>
          <w:tcPr>
            <w:tcW w:w="1559" w:type="dxa"/>
          </w:tcPr>
          <w:p w14:paraId="7AF7D21D" w14:textId="77777777" w:rsidR="00305852" w:rsidRPr="00944CFA" w:rsidRDefault="00305852" w:rsidP="005D6649">
            <w:pPr>
              <w:pStyle w:val="TableParagraph"/>
              <w:ind w:left="447"/>
              <w:rPr>
                <w:rFonts w:ascii="Arial Narrow" w:hAnsi="Arial Narrow"/>
                <w:sz w:val="20"/>
                <w:szCs w:val="20"/>
              </w:rPr>
            </w:pPr>
            <w:r w:rsidRPr="00944CFA">
              <w:rPr>
                <w:rFonts w:ascii="Arial Narrow" w:hAnsi="Arial Narrow"/>
                <w:sz w:val="20"/>
                <w:szCs w:val="20"/>
              </w:rPr>
              <w:t>-5.216876*</w:t>
            </w:r>
          </w:p>
        </w:tc>
        <w:tc>
          <w:tcPr>
            <w:tcW w:w="1701" w:type="dxa"/>
          </w:tcPr>
          <w:p w14:paraId="10448BAA" w14:textId="77777777" w:rsidR="00305852" w:rsidRPr="00944CFA" w:rsidRDefault="00305852" w:rsidP="005D6649">
            <w:pPr>
              <w:pStyle w:val="TableParagraph"/>
              <w:ind w:left="425" w:right="361"/>
              <w:rPr>
                <w:rFonts w:ascii="Arial Narrow" w:hAnsi="Arial Narrow"/>
                <w:sz w:val="20"/>
                <w:szCs w:val="20"/>
              </w:rPr>
            </w:pPr>
            <w:r w:rsidRPr="00944CFA">
              <w:rPr>
                <w:rFonts w:ascii="Arial Narrow" w:hAnsi="Arial Narrow"/>
                <w:sz w:val="20"/>
                <w:szCs w:val="20"/>
              </w:rPr>
              <w:t>-5.083068*</w:t>
            </w:r>
          </w:p>
        </w:tc>
        <w:tc>
          <w:tcPr>
            <w:tcW w:w="1701" w:type="dxa"/>
          </w:tcPr>
          <w:p w14:paraId="30AEA63E" w14:textId="77777777" w:rsidR="00305852" w:rsidRPr="00944CFA" w:rsidRDefault="00305852" w:rsidP="005D6649">
            <w:pPr>
              <w:pStyle w:val="TableParagraph"/>
              <w:ind w:left="421" w:right="361"/>
              <w:rPr>
                <w:rFonts w:ascii="Arial Narrow" w:hAnsi="Arial Narrow"/>
                <w:sz w:val="20"/>
                <w:szCs w:val="20"/>
              </w:rPr>
            </w:pPr>
            <w:r w:rsidRPr="00944CFA">
              <w:rPr>
                <w:rFonts w:ascii="Arial Narrow" w:hAnsi="Arial Narrow"/>
                <w:sz w:val="20"/>
                <w:szCs w:val="20"/>
              </w:rPr>
              <w:t>-5.164080*</w:t>
            </w:r>
          </w:p>
        </w:tc>
      </w:tr>
      <w:tr w:rsidR="00305852" w:rsidRPr="00944CFA" w14:paraId="78583688" w14:textId="77777777" w:rsidTr="005D6649">
        <w:trPr>
          <w:trHeight w:val="297"/>
          <w:jc w:val="center"/>
        </w:trPr>
        <w:tc>
          <w:tcPr>
            <w:tcW w:w="599" w:type="dxa"/>
          </w:tcPr>
          <w:p w14:paraId="3AE4FCBB" w14:textId="77777777" w:rsidR="00305852" w:rsidRPr="00944CFA" w:rsidRDefault="00305852" w:rsidP="005D6649">
            <w:pPr>
              <w:pStyle w:val="TableParagraph"/>
              <w:ind w:left="8"/>
              <w:rPr>
                <w:rFonts w:ascii="Arial Narrow" w:hAnsi="Arial Narrow"/>
                <w:sz w:val="20"/>
                <w:szCs w:val="20"/>
              </w:rPr>
            </w:pPr>
            <w:r w:rsidRPr="00944CFA">
              <w:rPr>
                <w:rFonts w:ascii="Arial Narrow" w:hAnsi="Arial Narrow"/>
                <w:sz w:val="20"/>
                <w:szCs w:val="20"/>
              </w:rPr>
              <w:t>1</w:t>
            </w:r>
          </w:p>
        </w:tc>
        <w:tc>
          <w:tcPr>
            <w:tcW w:w="1418" w:type="dxa"/>
          </w:tcPr>
          <w:p w14:paraId="7DC0688C" w14:textId="77777777" w:rsidR="00305852" w:rsidRPr="00944CFA" w:rsidRDefault="00305852" w:rsidP="005D6649">
            <w:pPr>
              <w:pStyle w:val="TableParagraph"/>
              <w:ind w:left="341" w:right="276"/>
              <w:rPr>
                <w:rFonts w:ascii="Arial Narrow" w:hAnsi="Arial Narrow"/>
                <w:sz w:val="20"/>
                <w:szCs w:val="20"/>
              </w:rPr>
            </w:pPr>
            <w:r w:rsidRPr="00944CFA">
              <w:rPr>
                <w:rFonts w:ascii="Arial Narrow" w:hAnsi="Arial Narrow"/>
                <w:sz w:val="20"/>
                <w:szCs w:val="20"/>
              </w:rPr>
              <w:t>182.3709</w:t>
            </w:r>
          </w:p>
        </w:tc>
        <w:tc>
          <w:tcPr>
            <w:tcW w:w="1417" w:type="dxa"/>
          </w:tcPr>
          <w:p w14:paraId="5977C229" w14:textId="77777777" w:rsidR="00305852" w:rsidRPr="00944CFA" w:rsidRDefault="00305852" w:rsidP="005D6649">
            <w:pPr>
              <w:pStyle w:val="TableParagraph"/>
              <w:ind w:left="537"/>
              <w:rPr>
                <w:rFonts w:ascii="Arial Narrow" w:hAnsi="Arial Narrow"/>
                <w:sz w:val="20"/>
                <w:szCs w:val="20"/>
              </w:rPr>
            </w:pPr>
            <w:r w:rsidRPr="00944CFA">
              <w:rPr>
                <w:rFonts w:ascii="Arial Narrow" w:hAnsi="Arial Narrow"/>
                <w:sz w:val="20"/>
                <w:szCs w:val="20"/>
              </w:rPr>
              <w:t>7.96e-08</w:t>
            </w:r>
          </w:p>
        </w:tc>
        <w:tc>
          <w:tcPr>
            <w:tcW w:w="1559" w:type="dxa"/>
          </w:tcPr>
          <w:p w14:paraId="6260901C" w14:textId="77777777" w:rsidR="00305852" w:rsidRPr="00944CFA" w:rsidRDefault="00305852" w:rsidP="005D6649">
            <w:pPr>
              <w:pStyle w:val="TableParagraph"/>
              <w:ind w:left="514"/>
              <w:rPr>
                <w:rFonts w:ascii="Arial Narrow" w:hAnsi="Arial Narrow"/>
                <w:sz w:val="20"/>
                <w:szCs w:val="20"/>
              </w:rPr>
            </w:pPr>
            <w:r w:rsidRPr="00944CFA">
              <w:rPr>
                <w:rFonts w:ascii="Arial Narrow" w:hAnsi="Arial Narrow"/>
                <w:sz w:val="20"/>
                <w:szCs w:val="20"/>
              </w:rPr>
              <w:t>-4.99603</w:t>
            </w:r>
          </w:p>
        </w:tc>
        <w:tc>
          <w:tcPr>
            <w:tcW w:w="1701" w:type="dxa"/>
          </w:tcPr>
          <w:p w14:paraId="2D856D9F" w14:textId="77777777" w:rsidR="00305852" w:rsidRPr="00944CFA" w:rsidRDefault="00305852" w:rsidP="005D6649">
            <w:pPr>
              <w:pStyle w:val="TableParagraph"/>
              <w:ind w:left="372" w:right="361"/>
              <w:rPr>
                <w:rFonts w:ascii="Arial Narrow" w:hAnsi="Arial Narrow"/>
                <w:sz w:val="20"/>
                <w:szCs w:val="20"/>
              </w:rPr>
            </w:pPr>
            <w:r w:rsidRPr="00944CFA">
              <w:rPr>
                <w:rFonts w:ascii="Arial Narrow" w:hAnsi="Arial Narrow"/>
                <w:sz w:val="20"/>
                <w:szCs w:val="20"/>
              </w:rPr>
              <w:t>-4.32699</w:t>
            </w:r>
          </w:p>
        </w:tc>
        <w:tc>
          <w:tcPr>
            <w:tcW w:w="1701" w:type="dxa"/>
          </w:tcPr>
          <w:p w14:paraId="72CB325E" w14:textId="77777777" w:rsidR="00305852" w:rsidRPr="00944CFA" w:rsidRDefault="00305852" w:rsidP="005D6649">
            <w:pPr>
              <w:pStyle w:val="TableParagraph"/>
              <w:ind w:left="369" w:right="361"/>
              <w:rPr>
                <w:rFonts w:ascii="Arial Narrow" w:hAnsi="Arial Narrow"/>
                <w:sz w:val="20"/>
                <w:szCs w:val="20"/>
              </w:rPr>
            </w:pPr>
            <w:r w:rsidRPr="00944CFA">
              <w:rPr>
                <w:rFonts w:ascii="Arial Narrow" w:hAnsi="Arial Narrow"/>
                <w:sz w:val="20"/>
                <w:szCs w:val="20"/>
              </w:rPr>
              <w:t>-4.73205</w:t>
            </w:r>
          </w:p>
        </w:tc>
      </w:tr>
      <w:tr w:rsidR="00305852" w:rsidRPr="00944CFA" w14:paraId="720AD823" w14:textId="77777777" w:rsidTr="005D6649">
        <w:trPr>
          <w:trHeight w:val="302"/>
          <w:jc w:val="center"/>
        </w:trPr>
        <w:tc>
          <w:tcPr>
            <w:tcW w:w="599" w:type="dxa"/>
          </w:tcPr>
          <w:p w14:paraId="6B30FF4E" w14:textId="77777777" w:rsidR="00305852" w:rsidRPr="00944CFA" w:rsidRDefault="00305852" w:rsidP="005D6649">
            <w:pPr>
              <w:pStyle w:val="TableParagraph"/>
              <w:ind w:left="8"/>
              <w:rPr>
                <w:rFonts w:ascii="Arial Narrow" w:hAnsi="Arial Narrow"/>
                <w:sz w:val="20"/>
                <w:szCs w:val="20"/>
              </w:rPr>
            </w:pPr>
            <w:r w:rsidRPr="00944CFA">
              <w:rPr>
                <w:rFonts w:ascii="Arial Narrow" w:hAnsi="Arial Narrow"/>
                <w:sz w:val="20"/>
                <w:szCs w:val="20"/>
              </w:rPr>
              <w:t>2</w:t>
            </w:r>
          </w:p>
        </w:tc>
        <w:tc>
          <w:tcPr>
            <w:tcW w:w="1418" w:type="dxa"/>
          </w:tcPr>
          <w:p w14:paraId="51BF55EF" w14:textId="77777777" w:rsidR="00305852" w:rsidRPr="00944CFA" w:rsidRDefault="00305852" w:rsidP="005D6649">
            <w:pPr>
              <w:pStyle w:val="TableParagraph"/>
              <w:ind w:left="341" w:right="276"/>
              <w:rPr>
                <w:rFonts w:ascii="Arial Narrow" w:hAnsi="Arial Narrow"/>
                <w:sz w:val="20"/>
                <w:szCs w:val="20"/>
              </w:rPr>
            </w:pPr>
            <w:r w:rsidRPr="00944CFA">
              <w:rPr>
                <w:rFonts w:ascii="Arial Narrow" w:hAnsi="Arial Narrow"/>
                <w:sz w:val="20"/>
                <w:szCs w:val="20"/>
              </w:rPr>
              <w:t>196.9384</w:t>
            </w:r>
          </w:p>
        </w:tc>
        <w:tc>
          <w:tcPr>
            <w:tcW w:w="1417" w:type="dxa"/>
          </w:tcPr>
          <w:p w14:paraId="3450A2BE" w14:textId="77777777" w:rsidR="00305852" w:rsidRPr="00944CFA" w:rsidRDefault="00305852" w:rsidP="005D6649">
            <w:pPr>
              <w:pStyle w:val="TableParagraph"/>
              <w:ind w:left="537"/>
              <w:rPr>
                <w:rFonts w:ascii="Arial Narrow" w:hAnsi="Arial Narrow"/>
                <w:sz w:val="20"/>
                <w:szCs w:val="20"/>
              </w:rPr>
            </w:pPr>
            <w:r w:rsidRPr="00944CFA">
              <w:rPr>
                <w:rFonts w:ascii="Arial Narrow" w:hAnsi="Arial Narrow"/>
                <w:sz w:val="20"/>
                <w:szCs w:val="20"/>
              </w:rPr>
              <w:t>8.37e-08</w:t>
            </w:r>
          </w:p>
        </w:tc>
        <w:tc>
          <w:tcPr>
            <w:tcW w:w="1559" w:type="dxa"/>
          </w:tcPr>
          <w:p w14:paraId="1480229A" w14:textId="77777777" w:rsidR="00305852" w:rsidRPr="00944CFA" w:rsidRDefault="00305852" w:rsidP="005D6649">
            <w:pPr>
              <w:pStyle w:val="TableParagraph"/>
              <w:ind w:left="514"/>
              <w:rPr>
                <w:rFonts w:ascii="Arial Narrow" w:hAnsi="Arial Narrow"/>
                <w:sz w:val="20"/>
                <w:szCs w:val="20"/>
              </w:rPr>
            </w:pPr>
            <w:r w:rsidRPr="00944CFA">
              <w:rPr>
                <w:rFonts w:ascii="Arial Narrow" w:hAnsi="Arial Narrow"/>
                <w:sz w:val="20"/>
                <w:szCs w:val="20"/>
              </w:rPr>
              <w:t>-4.95195</w:t>
            </w:r>
          </w:p>
        </w:tc>
        <w:tc>
          <w:tcPr>
            <w:tcW w:w="1701" w:type="dxa"/>
          </w:tcPr>
          <w:p w14:paraId="12BC1DAD" w14:textId="77777777" w:rsidR="00305852" w:rsidRPr="00944CFA" w:rsidRDefault="00305852" w:rsidP="005D6649">
            <w:pPr>
              <w:pStyle w:val="TableParagraph"/>
              <w:ind w:left="372" w:right="361"/>
              <w:rPr>
                <w:rFonts w:ascii="Arial Narrow" w:hAnsi="Arial Narrow"/>
                <w:sz w:val="20"/>
                <w:szCs w:val="20"/>
              </w:rPr>
            </w:pPr>
            <w:r w:rsidRPr="00944CFA">
              <w:rPr>
                <w:rFonts w:ascii="Arial Narrow" w:hAnsi="Arial Narrow"/>
                <w:sz w:val="20"/>
                <w:szCs w:val="20"/>
              </w:rPr>
              <w:t>-3.74768</w:t>
            </w:r>
          </w:p>
        </w:tc>
        <w:tc>
          <w:tcPr>
            <w:tcW w:w="1701" w:type="dxa"/>
          </w:tcPr>
          <w:p w14:paraId="55CB445F" w14:textId="77777777" w:rsidR="00305852" w:rsidRPr="00944CFA" w:rsidRDefault="00305852" w:rsidP="005D6649">
            <w:pPr>
              <w:pStyle w:val="TableParagraph"/>
              <w:ind w:left="369" w:right="361"/>
              <w:rPr>
                <w:rFonts w:ascii="Arial Narrow" w:hAnsi="Arial Narrow"/>
                <w:sz w:val="20"/>
                <w:szCs w:val="20"/>
              </w:rPr>
            </w:pPr>
            <w:r w:rsidRPr="00944CFA">
              <w:rPr>
                <w:rFonts w:ascii="Arial Narrow" w:hAnsi="Arial Narrow"/>
                <w:sz w:val="20"/>
                <w:szCs w:val="20"/>
              </w:rPr>
              <w:t>-4.47679</w:t>
            </w:r>
          </w:p>
        </w:tc>
      </w:tr>
      <w:tr w:rsidR="00305852" w:rsidRPr="00944CFA" w14:paraId="24555C74" w14:textId="77777777" w:rsidTr="005D6649">
        <w:trPr>
          <w:trHeight w:val="302"/>
          <w:jc w:val="center"/>
        </w:trPr>
        <w:tc>
          <w:tcPr>
            <w:tcW w:w="599" w:type="dxa"/>
          </w:tcPr>
          <w:p w14:paraId="25129893" w14:textId="77777777" w:rsidR="00305852" w:rsidRPr="00944CFA" w:rsidRDefault="00305852" w:rsidP="005D6649">
            <w:pPr>
              <w:pStyle w:val="TableParagraph"/>
              <w:ind w:left="8"/>
              <w:rPr>
                <w:rFonts w:ascii="Arial Narrow" w:hAnsi="Arial Narrow"/>
                <w:sz w:val="20"/>
                <w:szCs w:val="20"/>
              </w:rPr>
            </w:pPr>
            <w:r w:rsidRPr="00944CFA">
              <w:rPr>
                <w:rFonts w:ascii="Arial Narrow" w:hAnsi="Arial Narrow"/>
                <w:sz w:val="20"/>
                <w:szCs w:val="20"/>
              </w:rPr>
              <w:t>3</w:t>
            </w:r>
          </w:p>
        </w:tc>
        <w:tc>
          <w:tcPr>
            <w:tcW w:w="1418" w:type="dxa"/>
          </w:tcPr>
          <w:p w14:paraId="5573FB92" w14:textId="77777777" w:rsidR="00305852" w:rsidRPr="00944CFA" w:rsidRDefault="00305852" w:rsidP="005D6649">
            <w:pPr>
              <w:pStyle w:val="TableParagraph"/>
              <w:ind w:left="341" w:right="276"/>
              <w:rPr>
                <w:rFonts w:ascii="Arial Narrow" w:hAnsi="Arial Narrow"/>
                <w:sz w:val="20"/>
                <w:szCs w:val="20"/>
              </w:rPr>
            </w:pPr>
            <w:r w:rsidRPr="00944CFA">
              <w:rPr>
                <w:rFonts w:ascii="Arial Narrow" w:hAnsi="Arial Narrow"/>
                <w:sz w:val="20"/>
                <w:szCs w:val="20"/>
              </w:rPr>
              <w:t>209.5940</w:t>
            </w:r>
          </w:p>
        </w:tc>
        <w:tc>
          <w:tcPr>
            <w:tcW w:w="1417" w:type="dxa"/>
          </w:tcPr>
          <w:p w14:paraId="5D86E468" w14:textId="77777777" w:rsidR="00305852" w:rsidRPr="00944CFA" w:rsidRDefault="00305852" w:rsidP="005D6649">
            <w:pPr>
              <w:pStyle w:val="TableParagraph"/>
              <w:ind w:left="537"/>
              <w:rPr>
                <w:rFonts w:ascii="Arial Narrow" w:hAnsi="Arial Narrow"/>
                <w:sz w:val="20"/>
                <w:szCs w:val="20"/>
              </w:rPr>
            </w:pPr>
            <w:r w:rsidRPr="00944CFA">
              <w:rPr>
                <w:rFonts w:ascii="Arial Narrow" w:hAnsi="Arial Narrow"/>
                <w:sz w:val="20"/>
                <w:szCs w:val="20"/>
              </w:rPr>
              <w:t>9.41e-08</w:t>
            </w:r>
          </w:p>
        </w:tc>
        <w:tc>
          <w:tcPr>
            <w:tcW w:w="1559" w:type="dxa"/>
          </w:tcPr>
          <w:p w14:paraId="1AF557DA" w14:textId="77777777" w:rsidR="00305852" w:rsidRPr="00944CFA" w:rsidRDefault="00305852" w:rsidP="005D6649">
            <w:pPr>
              <w:pStyle w:val="TableParagraph"/>
              <w:ind w:left="514"/>
              <w:rPr>
                <w:rFonts w:ascii="Arial Narrow" w:hAnsi="Arial Narrow"/>
                <w:sz w:val="20"/>
                <w:szCs w:val="20"/>
              </w:rPr>
            </w:pPr>
            <w:r w:rsidRPr="00944CFA">
              <w:rPr>
                <w:rFonts w:ascii="Arial Narrow" w:hAnsi="Arial Narrow"/>
                <w:sz w:val="20"/>
                <w:szCs w:val="20"/>
              </w:rPr>
              <w:t>-4.84905</w:t>
            </w:r>
          </w:p>
        </w:tc>
        <w:tc>
          <w:tcPr>
            <w:tcW w:w="1701" w:type="dxa"/>
          </w:tcPr>
          <w:p w14:paraId="51381984" w14:textId="77777777" w:rsidR="00305852" w:rsidRPr="00944CFA" w:rsidRDefault="00305852" w:rsidP="005D6649">
            <w:pPr>
              <w:pStyle w:val="TableParagraph"/>
              <w:ind w:left="372" w:right="361"/>
              <w:rPr>
                <w:rFonts w:ascii="Arial Narrow" w:hAnsi="Arial Narrow"/>
                <w:sz w:val="20"/>
                <w:szCs w:val="20"/>
              </w:rPr>
            </w:pPr>
            <w:r w:rsidRPr="00944CFA">
              <w:rPr>
                <w:rFonts w:ascii="Arial Narrow" w:hAnsi="Arial Narrow"/>
                <w:sz w:val="20"/>
                <w:szCs w:val="20"/>
              </w:rPr>
              <w:t>-3.10954</w:t>
            </w:r>
          </w:p>
        </w:tc>
        <w:tc>
          <w:tcPr>
            <w:tcW w:w="1701" w:type="dxa"/>
          </w:tcPr>
          <w:p w14:paraId="7037B631" w14:textId="77777777" w:rsidR="00305852" w:rsidRPr="00944CFA" w:rsidRDefault="00305852" w:rsidP="005D6649">
            <w:pPr>
              <w:pStyle w:val="TableParagraph"/>
              <w:ind w:left="374" w:right="361"/>
              <w:rPr>
                <w:rFonts w:ascii="Arial Narrow" w:hAnsi="Arial Narrow"/>
                <w:sz w:val="20"/>
                <w:szCs w:val="20"/>
              </w:rPr>
            </w:pPr>
            <w:r w:rsidRPr="00944CFA">
              <w:rPr>
                <w:rFonts w:ascii="Arial Narrow" w:hAnsi="Arial Narrow"/>
                <w:sz w:val="20"/>
                <w:szCs w:val="20"/>
              </w:rPr>
              <w:t>-4.1627</w:t>
            </w:r>
          </w:p>
        </w:tc>
      </w:tr>
    </w:tbl>
    <w:p w14:paraId="79C8A248" w14:textId="77777777" w:rsidR="00305852" w:rsidRPr="00EE773B" w:rsidRDefault="00305852" w:rsidP="00305852">
      <w:pPr>
        <w:pStyle w:val="BodyText"/>
        <w:spacing w:line="360" w:lineRule="auto"/>
        <w:ind w:left="220"/>
        <w:jc w:val="both"/>
        <w:rPr>
          <w:rFonts w:ascii="Arial Narrow" w:hAnsi="Arial Narrow"/>
          <w:sz w:val="22"/>
          <w:szCs w:val="22"/>
        </w:rPr>
      </w:pPr>
      <w:r w:rsidRPr="00EE773B">
        <w:rPr>
          <w:rFonts w:ascii="Arial Narrow" w:hAnsi="Arial Narrow"/>
          <w:sz w:val="22"/>
          <w:szCs w:val="22"/>
        </w:rPr>
        <w:t>Sumber: Data Primer Diolah Pada Eviews 10, 2022</w:t>
      </w:r>
    </w:p>
    <w:p w14:paraId="2106A3B0" w14:textId="77777777" w:rsidR="00305852" w:rsidRPr="00F762E4" w:rsidRDefault="00305852" w:rsidP="00305852">
      <w:pPr>
        <w:pStyle w:val="BodyText"/>
        <w:spacing w:line="360" w:lineRule="auto"/>
        <w:ind w:left="220"/>
        <w:jc w:val="both"/>
        <w:rPr>
          <w:rFonts w:ascii="Arial Narrow" w:hAnsi="Arial Narrow"/>
        </w:rPr>
      </w:pPr>
      <w:r w:rsidRPr="00F762E4">
        <w:rPr>
          <w:rFonts w:ascii="Arial Narrow" w:hAnsi="Arial Narrow"/>
        </w:rPr>
        <w:t>Keterangan: Tanda * menunjukkan lag optimum yang disarankan oleh Eviews 10</w:t>
      </w:r>
    </w:p>
    <w:p w14:paraId="16C25069" w14:textId="77777777" w:rsidR="00305852" w:rsidRDefault="00305852" w:rsidP="00305852">
      <w:pPr>
        <w:spacing w:line="360" w:lineRule="auto"/>
        <w:ind w:right="240"/>
        <w:jc w:val="both"/>
        <w:rPr>
          <w:rFonts w:ascii="Arial Narrow" w:hAnsi="Arial Narrow"/>
          <w:sz w:val="24"/>
          <w:szCs w:val="24"/>
        </w:rPr>
      </w:pPr>
    </w:p>
    <w:p w14:paraId="37938BD6" w14:textId="77777777" w:rsidR="00305852" w:rsidRPr="00F762E4" w:rsidRDefault="00305852" w:rsidP="00305852">
      <w:pPr>
        <w:spacing w:line="360" w:lineRule="auto"/>
        <w:ind w:right="240"/>
        <w:jc w:val="both"/>
        <w:rPr>
          <w:rFonts w:ascii="Arial Narrow" w:hAnsi="Arial Narrow"/>
          <w:sz w:val="24"/>
          <w:szCs w:val="24"/>
        </w:rPr>
      </w:pPr>
      <w:r w:rsidRPr="00F762E4">
        <w:rPr>
          <w:rFonts w:ascii="Arial Narrow" w:hAnsi="Arial Narrow"/>
          <w:sz w:val="24"/>
          <w:szCs w:val="24"/>
        </w:rPr>
        <w:t xml:space="preserve">Berdasarkan Tabel 2, nilai terkecil dari </w:t>
      </w:r>
      <w:r w:rsidRPr="00F762E4">
        <w:rPr>
          <w:rFonts w:ascii="Arial Narrow" w:hAnsi="Arial Narrow"/>
          <w:i/>
          <w:sz w:val="24"/>
          <w:szCs w:val="24"/>
        </w:rPr>
        <w:t xml:space="preserve">Final Prediction Error </w:t>
      </w:r>
      <w:r w:rsidRPr="00F762E4">
        <w:rPr>
          <w:rFonts w:ascii="Arial Narrow" w:hAnsi="Arial Narrow"/>
          <w:sz w:val="24"/>
          <w:szCs w:val="24"/>
        </w:rPr>
        <w:t xml:space="preserve">(FPE), </w:t>
      </w:r>
      <w:r w:rsidRPr="00F762E4">
        <w:rPr>
          <w:rFonts w:ascii="Arial Narrow" w:hAnsi="Arial Narrow"/>
          <w:i/>
          <w:sz w:val="24"/>
          <w:szCs w:val="24"/>
        </w:rPr>
        <w:t xml:space="preserve">Akaike Information Criterion </w:t>
      </w:r>
      <w:r w:rsidRPr="00F762E4">
        <w:rPr>
          <w:rFonts w:ascii="Arial Narrow" w:hAnsi="Arial Narrow"/>
          <w:sz w:val="24"/>
          <w:szCs w:val="24"/>
        </w:rPr>
        <w:t xml:space="preserve">(AIC), </w:t>
      </w:r>
      <w:r w:rsidRPr="00F762E4">
        <w:rPr>
          <w:rFonts w:ascii="Arial Narrow" w:hAnsi="Arial Narrow"/>
          <w:i/>
          <w:sz w:val="24"/>
          <w:szCs w:val="24"/>
        </w:rPr>
        <w:t xml:space="preserve">Schwarz Criterion </w:t>
      </w:r>
      <w:r w:rsidRPr="00F762E4">
        <w:rPr>
          <w:rFonts w:ascii="Arial Narrow" w:hAnsi="Arial Narrow"/>
          <w:sz w:val="24"/>
          <w:szCs w:val="24"/>
        </w:rPr>
        <w:t xml:space="preserve">(SC) dan </w:t>
      </w:r>
      <w:r w:rsidRPr="00F762E4">
        <w:rPr>
          <w:rFonts w:ascii="Arial Narrow" w:hAnsi="Arial Narrow"/>
          <w:i/>
          <w:sz w:val="24"/>
          <w:szCs w:val="24"/>
        </w:rPr>
        <w:t xml:space="preserve">Hannan Quinn </w:t>
      </w:r>
      <w:r w:rsidRPr="00F762E4">
        <w:rPr>
          <w:rFonts w:ascii="Arial Narrow" w:hAnsi="Arial Narrow"/>
          <w:sz w:val="24"/>
          <w:szCs w:val="24"/>
        </w:rPr>
        <w:t>(HQ) terdapat pada lag 0. Namun, dalam penelitian ini peneliti menggunakan lag 1 dikarenakan lag 0 tidak dapat di proses. Berdasarkan pada hasil tersebut maka dapat disimpulkan bahwa model yang di pilih dalam penelitian ini adalah lag</w:t>
      </w:r>
      <w:r w:rsidRPr="00F762E4">
        <w:rPr>
          <w:rFonts w:ascii="Arial Narrow" w:hAnsi="Arial Narrow"/>
          <w:spacing w:val="-36"/>
          <w:sz w:val="24"/>
          <w:szCs w:val="24"/>
        </w:rPr>
        <w:t xml:space="preserve"> </w:t>
      </w:r>
      <w:r w:rsidRPr="00F762E4">
        <w:rPr>
          <w:rFonts w:ascii="Arial Narrow" w:hAnsi="Arial Narrow"/>
          <w:sz w:val="24"/>
          <w:szCs w:val="24"/>
        </w:rPr>
        <w:t>1.</w:t>
      </w:r>
    </w:p>
    <w:p w14:paraId="3268535B" w14:textId="77777777" w:rsidR="00305852" w:rsidRPr="00F762E4" w:rsidRDefault="00305852" w:rsidP="00305852">
      <w:pPr>
        <w:pStyle w:val="BodyText"/>
        <w:spacing w:line="360" w:lineRule="auto"/>
        <w:jc w:val="both"/>
        <w:rPr>
          <w:rFonts w:ascii="Arial Narrow" w:hAnsi="Arial Narrow"/>
        </w:rPr>
      </w:pPr>
    </w:p>
    <w:p w14:paraId="67528FE4" w14:textId="77777777" w:rsidR="00305852" w:rsidRPr="00F762E4" w:rsidRDefault="00305852" w:rsidP="00305852">
      <w:pPr>
        <w:pStyle w:val="Heading1"/>
        <w:spacing w:line="360" w:lineRule="auto"/>
        <w:ind w:left="0" w:right="39"/>
        <w:jc w:val="both"/>
        <w:rPr>
          <w:rFonts w:ascii="Arial Narrow" w:hAnsi="Arial Narrow"/>
        </w:rPr>
      </w:pPr>
      <w:r w:rsidRPr="00F762E4">
        <w:rPr>
          <w:rFonts w:ascii="Arial Narrow" w:hAnsi="Arial Narrow"/>
        </w:rPr>
        <w:t>Uji stabilitas VAR/VECM</w:t>
      </w:r>
    </w:p>
    <w:p w14:paraId="656702C1" w14:textId="77777777" w:rsidR="00305852" w:rsidRPr="00EE773B" w:rsidRDefault="00305852" w:rsidP="00305852">
      <w:pPr>
        <w:spacing w:line="360" w:lineRule="auto"/>
        <w:ind w:left="303" w:right="322"/>
        <w:jc w:val="center"/>
        <w:rPr>
          <w:rFonts w:ascii="Arial Narrow" w:hAnsi="Arial Narrow"/>
          <w:bCs/>
          <w:sz w:val="24"/>
          <w:szCs w:val="24"/>
        </w:rPr>
      </w:pPr>
      <w:r w:rsidRPr="00EE773B">
        <w:rPr>
          <w:rFonts w:ascii="Arial Narrow" w:hAnsi="Arial Narrow"/>
          <w:bCs/>
          <w:sz w:val="24"/>
          <w:szCs w:val="24"/>
        </w:rPr>
        <w:t>Tabel 3. Hasil Uji Stabilitas VAR/VECM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2"/>
        <w:gridCol w:w="3544"/>
      </w:tblGrid>
      <w:tr w:rsidR="00305852" w:rsidRPr="00944CFA" w14:paraId="50BD07F3" w14:textId="77777777" w:rsidTr="005D6649">
        <w:trPr>
          <w:trHeight w:val="379"/>
          <w:jc w:val="center"/>
        </w:trPr>
        <w:tc>
          <w:tcPr>
            <w:tcW w:w="3292" w:type="dxa"/>
          </w:tcPr>
          <w:p w14:paraId="3BE199A7" w14:textId="77777777" w:rsidR="00305852" w:rsidRPr="00944CFA" w:rsidRDefault="00305852" w:rsidP="005D6649">
            <w:pPr>
              <w:pStyle w:val="TableParagraph"/>
              <w:ind w:right="107"/>
              <w:rPr>
                <w:rFonts w:ascii="Arial Narrow" w:hAnsi="Arial Narrow"/>
                <w:b/>
                <w:sz w:val="20"/>
                <w:szCs w:val="20"/>
              </w:rPr>
            </w:pPr>
            <w:r w:rsidRPr="00944CFA">
              <w:rPr>
                <w:rFonts w:ascii="Arial Narrow" w:hAnsi="Arial Narrow"/>
                <w:b/>
                <w:sz w:val="20"/>
                <w:szCs w:val="20"/>
              </w:rPr>
              <w:t>Root</w:t>
            </w:r>
          </w:p>
        </w:tc>
        <w:tc>
          <w:tcPr>
            <w:tcW w:w="3544" w:type="dxa"/>
          </w:tcPr>
          <w:p w14:paraId="58D078F4" w14:textId="77777777" w:rsidR="00305852" w:rsidRPr="00944CFA" w:rsidRDefault="00305852" w:rsidP="005D6649">
            <w:pPr>
              <w:pStyle w:val="TableParagraph"/>
              <w:ind w:right="104"/>
              <w:rPr>
                <w:rFonts w:ascii="Arial Narrow" w:hAnsi="Arial Narrow"/>
                <w:b/>
                <w:sz w:val="20"/>
                <w:szCs w:val="20"/>
              </w:rPr>
            </w:pPr>
            <w:r w:rsidRPr="00944CFA">
              <w:rPr>
                <w:rFonts w:ascii="Arial Narrow" w:hAnsi="Arial Narrow"/>
                <w:b/>
                <w:sz w:val="20"/>
                <w:szCs w:val="20"/>
              </w:rPr>
              <w:t>Modulus</w:t>
            </w:r>
          </w:p>
        </w:tc>
      </w:tr>
      <w:tr w:rsidR="00305852" w:rsidRPr="00944CFA" w14:paraId="53F23EF4" w14:textId="77777777" w:rsidTr="005D6649">
        <w:trPr>
          <w:trHeight w:val="273"/>
          <w:jc w:val="center"/>
        </w:trPr>
        <w:tc>
          <w:tcPr>
            <w:tcW w:w="3292" w:type="dxa"/>
          </w:tcPr>
          <w:p w14:paraId="7EE6D0E9" w14:textId="77777777" w:rsidR="00305852" w:rsidRPr="00944CFA" w:rsidRDefault="00305852" w:rsidP="005D6649">
            <w:pPr>
              <w:pStyle w:val="TableParagraph"/>
              <w:rPr>
                <w:rFonts w:ascii="Arial Narrow" w:hAnsi="Arial Narrow"/>
                <w:sz w:val="20"/>
                <w:szCs w:val="20"/>
              </w:rPr>
            </w:pPr>
            <w:r w:rsidRPr="00944CFA">
              <w:rPr>
                <w:rFonts w:ascii="Arial Narrow" w:hAnsi="Arial Narrow"/>
                <w:sz w:val="20"/>
                <w:szCs w:val="20"/>
              </w:rPr>
              <w:t>0.246350 - 0.063569i</w:t>
            </w:r>
          </w:p>
        </w:tc>
        <w:tc>
          <w:tcPr>
            <w:tcW w:w="3544" w:type="dxa"/>
          </w:tcPr>
          <w:p w14:paraId="77E98077" w14:textId="77777777" w:rsidR="00305852" w:rsidRPr="00944CFA" w:rsidRDefault="00305852" w:rsidP="005D6649">
            <w:pPr>
              <w:pStyle w:val="TableParagraph"/>
              <w:rPr>
                <w:rFonts w:ascii="Arial Narrow" w:hAnsi="Arial Narrow"/>
                <w:sz w:val="20"/>
                <w:szCs w:val="20"/>
              </w:rPr>
            </w:pPr>
            <w:r w:rsidRPr="00944CFA">
              <w:rPr>
                <w:rFonts w:ascii="Arial Narrow" w:hAnsi="Arial Narrow"/>
                <w:sz w:val="20"/>
                <w:szCs w:val="20"/>
              </w:rPr>
              <w:t>0.254419</w:t>
            </w:r>
          </w:p>
        </w:tc>
      </w:tr>
      <w:tr w:rsidR="00305852" w:rsidRPr="00944CFA" w14:paraId="7BFD0BD3" w14:textId="77777777" w:rsidTr="005D6649">
        <w:trPr>
          <w:trHeight w:val="278"/>
          <w:jc w:val="center"/>
        </w:trPr>
        <w:tc>
          <w:tcPr>
            <w:tcW w:w="3292" w:type="dxa"/>
          </w:tcPr>
          <w:p w14:paraId="0F65FBDF" w14:textId="77777777" w:rsidR="00305852" w:rsidRPr="00944CFA" w:rsidRDefault="00305852" w:rsidP="005D6649">
            <w:pPr>
              <w:pStyle w:val="TableParagraph"/>
              <w:rPr>
                <w:rFonts w:ascii="Arial Narrow" w:hAnsi="Arial Narrow"/>
                <w:sz w:val="20"/>
                <w:szCs w:val="20"/>
              </w:rPr>
            </w:pPr>
            <w:r w:rsidRPr="00944CFA">
              <w:rPr>
                <w:rFonts w:ascii="Arial Narrow" w:hAnsi="Arial Narrow"/>
                <w:sz w:val="20"/>
                <w:szCs w:val="20"/>
              </w:rPr>
              <w:t>0.246350 + 0.063569i</w:t>
            </w:r>
          </w:p>
        </w:tc>
        <w:tc>
          <w:tcPr>
            <w:tcW w:w="3544" w:type="dxa"/>
          </w:tcPr>
          <w:p w14:paraId="567C5CB2" w14:textId="77777777" w:rsidR="00305852" w:rsidRPr="00944CFA" w:rsidRDefault="00305852" w:rsidP="005D6649">
            <w:pPr>
              <w:pStyle w:val="TableParagraph"/>
              <w:rPr>
                <w:rFonts w:ascii="Arial Narrow" w:hAnsi="Arial Narrow"/>
                <w:sz w:val="20"/>
                <w:szCs w:val="20"/>
              </w:rPr>
            </w:pPr>
            <w:r w:rsidRPr="00944CFA">
              <w:rPr>
                <w:rFonts w:ascii="Arial Narrow" w:hAnsi="Arial Narrow"/>
                <w:sz w:val="20"/>
                <w:szCs w:val="20"/>
              </w:rPr>
              <w:t>0.254419</w:t>
            </w:r>
          </w:p>
        </w:tc>
      </w:tr>
      <w:tr w:rsidR="00305852" w:rsidRPr="00944CFA" w14:paraId="26A7A4A8" w14:textId="77777777" w:rsidTr="005D6649">
        <w:trPr>
          <w:trHeight w:val="273"/>
          <w:jc w:val="center"/>
        </w:trPr>
        <w:tc>
          <w:tcPr>
            <w:tcW w:w="3292" w:type="dxa"/>
          </w:tcPr>
          <w:p w14:paraId="35BBA4D3" w14:textId="77777777" w:rsidR="00305852" w:rsidRPr="00944CFA" w:rsidRDefault="00305852" w:rsidP="005D6649">
            <w:pPr>
              <w:pStyle w:val="TableParagraph"/>
              <w:rPr>
                <w:rFonts w:ascii="Arial Narrow" w:hAnsi="Arial Narrow"/>
                <w:sz w:val="20"/>
                <w:szCs w:val="20"/>
              </w:rPr>
            </w:pPr>
            <w:r w:rsidRPr="00944CFA">
              <w:rPr>
                <w:rFonts w:ascii="Arial Narrow" w:hAnsi="Arial Narrow"/>
                <w:sz w:val="20"/>
                <w:szCs w:val="20"/>
              </w:rPr>
              <w:t>0.248727</w:t>
            </w:r>
          </w:p>
        </w:tc>
        <w:tc>
          <w:tcPr>
            <w:tcW w:w="3544" w:type="dxa"/>
          </w:tcPr>
          <w:p w14:paraId="7AAF0033" w14:textId="77777777" w:rsidR="00305852" w:rsidRPr="00944CFA" w:rsidRDefault="00305852" w:rsidP="005D6649">
            <w:pPr>
              <w:pStyle w:val="TableParagraph"/>
              <w:rPr>
                <w:rFonts w:ascii="Arial Narrow" w:hAnsi="Arial Narrow"/>
                <w:sz w:val="20"/>
                <w:szCs w:val="20"/>
              </w:rPr>
            </w:pPr>
            <w:r w:rsidRPr="00944CFA">
              <w:rPr>
                <w:rFonts w:ascii="Arial Narrow" w:hAnsi="Arial Narrow"/>
                <w:sz w:val="20"/>
                <w:szCs w:val="20"/>
              </w:rPr>
              <w:t>0.248727</w:t>
            </w:r>
          </w:p>
        </w:tc>
      </w:tr>
      <w:tr w:rsidR="00305852" w:rsidRPr="00944CFA" w14:paraId="73870ED4" w14:textId="77777777" w:rsidTr="005D6649">
        <w:trPr>
          <w:trHeight w:val="278"/>
          <w:jc w:val="center"/>
        </w:trPr>
        <w:tc>
          <w:tcPr>
            <w:tcW w:w="3292" w:type="dxa"/>
          </w:tcPr>
          <w:p w14:paraId="08648BE3" w14:textId="77777777" w:rsidR="00305852" w:rsidRPr="00944CFA" w:rsidRDefault="00305852" w:rsidP="005D6649">
            <w:pPr>
              <w:pStyle w:val="TableParagraph"/>
              <w:rPr>
                <w:rFonts w:ascii="Arial Narrow" w:hAnsi="Arial Narrow"/>
                <w:sz w:val="20"/>
                <w:szCs w:val="20"/>
              </w:rPr>
            </w:pPr>
            <w:r w:rsidRPr="00944CFA">
              <w:rPr>
                <w:rFonts w:ascii="Arial Narrow" w:hAnsi="Arial Narrow"/>
                <w:sz w:val="20"/>
                <w:szCs w:val="20"/>
              </w:rPr>
              <w:t>-0.099665</w:t>
            </w:r>
          </w:p>
        </w:tc>
        <w:tc>
          <w:tcPr>
            <w:tcW w:w="3544" w:type="dxa"/>
          </w:tcPr>
          <w:p w14:paraId="1457488D" w14:textId="77777777" w:rsidR="00305852" w:rsidRPr="00944CFA" w:rsidRDefault="00305852" w:rsidP="005D6649">
            <w:pPr>
              <w:pStyle w:val="TableParagraph"/>
              <w:rPr>
                <w:rFonts w:ascii="Arial Narrow" w:hAnsi="Arial Narrow"/>
                <w:sz w:val="20"/>
                <w:szCs w:val="20"/>
              </w:rPr>
            </w:pPr>
            <w:r w:rsidRPr="00944CFA">
              <w:rPr>
                <w:rFonts w:ascii="Arial Narrow" w:hAnsi="Arial Narrow"/>
                <w:sz w:val="20"/>
                <w:szCs w:val="20"/>
              </w:rPr>
              <w:t>0.099665</w:t>
            </w:r>
          </w:p>
        </w:tc>
      </w:tr>
    </w:tbl>
    <w:p w14:paraId="1F50D168" w14:textId="77777777" w:rsidR="00305852" w:rsidRPr="00EE773B" w:rsidRDefault="00305852" w:rsidP="00305852">
      <w:pPr>
        <w:pStyle w:val="BodyText"/>
        <w:spacing w:line="360" w:lineRule="auto"/>
        <w:ind w:left="851"/>
        <w:jc w:val="both"/>
        <w:rPr>
          <w:rFonts w:ascii="Arial Narrow" w:hAnsi="Arial Narrow"/>
          <w:sz w:val="22"/>
          <w:szCs w:val="22"/>
        </w:rPr>
      </w:pPr>
      <w:r w:rsidRPr="00EE773B">
        <w:rPr>
          <w:rFonts w:ascii="Arial Narrow" w:hAnsi="Arial Narrow"/>
          <w:sz w:val="22"/>
          <w:szCs w:val="22"/>
        </w:rPr>
        <w:t>Sumber: Data Primer Diolah Pada Eviews 10, 2022</w:t>
      </w:r>
    </w:p>
    <w:p w14:paraId="7A7E35F4" w14:textId="77777777" w:rsidR="00305852" w:rsidRDefault="00305852" w:rsidP="00305852">
      <w:pPr>
        <w:pStyle w:val="BodyText"/>
        <w:spacing w:line="360" w:lineRule="auto"/>
        <w:ind w:right="272"/>
        <w:jc w:val="both"/>
        <w:rPr>
          <w:rFonts w:ascii="Arial Narrow" w:hAnsi="Arial Narrow"/>
        </w:rPr>
      </w:pPr>
    </w:p>
    <w:p w14:paraId="56E8D42A" w14:textId="77777777" w:rsidR="00305852" w:rsidRPr="00F762E4" w:rsidRDefault="00305852" w:rsidP="00305852">
      <w:pPr>
        <w:pStyle w:val="BodyText"/>
        <w:spacing w:line="360" w:lineRule="auto"/>
        <w:ind w:right="272"/>
        <w:jc w:val="both"/>
        <w:rPr>
          <w:rFonts w:ascii="Arial Narrow" w:hAnsi="Arial Narrow"/>
        </w:rPr>
      </w:pPr>
      <w:r w:rsidRPr="00F762E4">
        <w:rPr>
          <w:rFonts w:ascii="Arial Narrow" w:hAnsi="Arial Narrow"/>
        </w:rPr>
        <w:t>Berdasarkan Tabel 3 maka dapat disimpulkan bahwa model VAR/VECM dalam penelitian ini dianggap stabil dikarenakan seluruh nilai absolut (modulus) lebih kecil dari 1 (nilai absolutnya &lt; 1).</w:t>
      </w:r>
    </w:p>
    <w:p w14:paraId="3D203948" w14:textId="77777777" w:rsidR="00305852" w:rsidRDefault="00305852" w:rsidP="00305852">
      <w:pPr>
        <w:pStyle w:val="Heading1"/>
        <w:spacing w:line="360" w:lineRule="auto"/>
        <w:ind w:left="0"/>
        <w:jc w:val="both"/>
        <w:rPr>
          <w:rFonts w:ascii="Arial Narrow" w:hAnsi="Arial Narrow"/>
        </w:rPr>
      </w:pPr>
    </w:p>
    <w:p w14:paraId="184259D2"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t>Uji Kointegrasi</w:t>
      </w:r>
    </w:p>
    <w:p w14:paraId="447C9EE3" w14:textId="77777777" w:rsidR="00305852" w:rsidRPr="00DD036F" w:rsidRDefault="00305852" w:rsidP="00305852">
      <w:pPr>
        <w:spacing w:line="360" w:lineRule="auto"/>
        <w:ind w:right="327"/>
        <w:jc w:val="center"/>
        <w:rPr>
          <w:rFonts w:ascii="Arial Narrow" w:hAnsi="Arial Narrow"/>
          <w:bCs/>
          <w:sz w:val="24"/>
          <w:szCs w:val="24"/>
        </w:rPr>
      </w:pPr>
      <w:r w:rsidRPr="00EE773B">
        <w:rPr>
          <w:rFonts w:ascii="Arial Narrow" w:hAnsi="Arial Narrow"/>
          <w:bCs/>
          <w:sz w:val="24"/>
          <w:szCs w:val="24"/>
        </w:rPr>
        <w:t>Tabel 4. Hasil Uji Kointegrasi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3"/>
        <w:gridCol w:w="2126"/>
        <w:gridCol w:w="2126"/>
        <w:gridCol w:w="1843"/>
      </w:tblGrid>
      <w:tr w:rsidR="00305852" w:rsidRPr="00D87044" w14:paraId="1B4294E4" w14:textId="77777777" w:rsidTr="005D6649">
        <w:trPr>
          <w:trHeight w:val="296"/>
          <w:jc w:val="center"/>
        </w:trPr>
        <w:tc>
          <w:tcPr>
            <w:tcW w:w="2053" w:type="dxa"/>
            <w:tcBorders>
              <w:bottom w:val="nil"/>
            </w:tcBorders>
          </w:tcPr>
          <w:p w14:paraId="7BE83CE2" w14:textId="77777777" w:rsidR="00305852" w:rsidRPr="00D87044" w:rsidRDefault="00305852" w:rsidP="005D6649">
            <w:pPr>
              <w:pStyle w:val="TableParagraph"/>
              <w:rPr>
                <w:rFonts w:ascii="Arial Narrow" w:hAnsi="Arial Narrow"/>
                <w:b/>
                <w:sz w:val="20"/>
                <w:szCs w:val="20"/>
              </w:rPr>
            </w:pPr>
            <w:r w:rsidRPr="00D87044">
              <w:rPr>
                <w:rFonts w:ascii="Arial Narrow" w:hAnsi="Arial Narrow"/>
                <w:b/>
                <w:sz w:val="20"/>
                <w:szCs w:val="20"/>
              </w:rPr>
              <w:t>Hypothesized</w:t>
            </w:r>
          </w:p>
        </w:tc>
        <w:tc>
          <w:tcPr>
            <w:tcW w:w="2126" w:type="dxa"/>
            <w:tcBorders>
              <w:bottom w:val="nil"/>
            </w:tcBorders>
          </w:tcPr>
          <w:p w14:paraId="1774A2D0" w14:textId="77777777" w:rsidR="00305852" w:rsidRPr="00D87044" w:rsidRDefault="00305852" w:rsidP="005D6649">
            <w:pPr>
              <w:pStyle w:val="TableParagraph"/>
              <w:ind w:right="95"/>
              <w:rPr>
                <w:rFonts w:ascii="Arial Narrow" w:hAnsi="Arial Narrow"/>
                <w:b/>
                <w:sz w:val="20"/>
                <w:szCs w:val="20"/>
              </w:rPr>
            </w:pPr>
            <w:r w:rsidRPr="00D87044">
              <w:rPr>
                <w:rFonts w:ascii="Arial Narrow" w:hAnsi="Arial Narrow"/>
                <w:b/>
                <w:sz w:val="20"/>
                <w:szCs w:val="20"/>
              </w:rPr>
              <w:t>Trace</w:t>
            </w:r>
          </w:p>
        </w:tc>
        <w:tc>
          <w:tcPr>
            <w:tcW w:w="2126" w:type="dxa"/>
            <w:tcBorders>
              <w:bottom w:val="nil"/>
            </w:tcBorders>
          </w:tcPr>
          <w:p w14:paraId="7096D103" w14:textId="77777777" w:rsidR="00305852" w:rsidRPr="00D87044" w:rsidRDefault="00305852" w:rsidP="005D6649">
            <w:pPr>
              <w:pStyle w:val="TableParagraph"/>
              <w:ind w:right="110"/>
              <w:rPr>
                <w:rFonts w:ascii="Arial Narrow" w:hAnsi="Arial Narrow"/>
                <w:b/>
                <w:sz w:val="20"/>
                <w:szCs w:val="20"/>
              </w:rPr>
            </w:pPr>
            <w:r w:rsidRPr="00D87044">
              <w:rPr>
                <w:rFonts w:ascii="Arial Narrow" w:hAnsi="Arial Narrow"/>
                <w:b/>
                <w:sz w:val="20"/>
                <w:szCs w:val="20"/>
              </w:rPr>
              <w:t>0.05</w:t>
            </w:r>
          </w:p>
        </w:tc>
        <w:tc>
          <w:tcPr>
            <w:tcW w:w="1843" w:type="dxa"/>
            <w:vMerge w:val="restart"/>
          </w:tcPr>
          <w:p w14:paraId="64DD5CEB" w14:textId="77777777" w:rsidR="00305852" w:rsidRPr="00D87044" w:rsidRDefault="00305852" w:rsidP="005D6649">
            <w:pPr>
              <w:pStyle w:val="TableParagraph"/>
              <w:rPr>
                <w:rFonts w:ascii="Arial Narrow" w:hAnsi="Arial Narrow"/>
                <w:b/>
                <w:sz w:val="20"/>
                <w:szCs w:val="20"/>
              </w:rPr>
            </w:pPr>
            <w:r w:rsidRPr="00D87044">
              <w:rPr>
                <w:rFonts w:ascii="Arial Narrow" w:hAnsi="Arial Narrow"/>
                <w:b/>
                <w:sz w:val="20"/>
                <w:szCs w:val="20"/>
              </w:rPr>
              <w:t>Prob.**</w:t>
            </w:r>
          </w:p>
        </w:tc>
      </w:tr>
      <w:tr w:rsidR="00305852" w:rsidRPr="00D87044" w14:paraId="1CCC1E6F" w14:textId="77777777" w:rsidTr="005D6649">
        <w:trPr>
          <w:trHeight w:val="302"/>
          <w:jc w:val="center"/>
        </w:trPr>
        <w:tc>
          <w:tcPr>
            <w:tcW w:w="2053" w:type="dxa"/>
            <w:tcBorders>
              <w:top w:val="nil"/>
            </w:tcBorders>
          </w:tcPr>
          <w:p w14:paraId="6456A96C" w14:textId="77777777" w:rsidR="00305852" w:rsidRPr="00D87044" w:rsidRDefault="00305852" w:rsidP="005D6649">
            <w:pPr>
              <w:pStyle w:val="TableParagraph"/>
              <w:rPr>
                <w:rFonts w:ascii="Arial Narrow" w:hAnsi="Arial Narrow"/>
                <w:b/>
                <w:sz w:val="20"/>
                <w:szCs w:val="20"/>
              </w:rPr>
            </w:pPr>
            <w:r w:rsidRPr="00D87044">
              <w:rPr>
                <w:rFonts w:ascii="Arial Narrow" w:hAnsi="Arial Narrow"/>
                <w:b/>
                <w:sz w:val="20"/>
                <w:szCs w:val="20"/>
              </w:rPr>
              <w:t>No. of CE(s)</w:t>
            </w:r>
          </w:p>
        </w:tc>
        <w:tc>
          <w:tcPr>
            <w:tcW w:w="2126" w:type="dxa"/>
            <w:tcBorders>
              <w:top w:val="nil"/>
            </w:tcBorders>
          </w:tcPr>
          <w:p w14:paraId="6BAE6FB8" w14:textId="77777777" w:rsidR="00305852" w:rsidRPr="00D87044" w:rsidRDefault="00305852" w:rsidP="005D6649">
            <w:pPr>
              <w:pStyle w:val="TableParagraph"/>
              <w:rPr>
                <w:rFonts w:ascii="Arial Narrow" w:hAnsi="Arial Narrow"/>
                <w:b/>
                <w:sz w:val="20"/>
                <w:szCs w:val="20"/>
              </w:rPr>
            </w:pPr>
            <w:r w:rsidRPr="00D87044">
              <w:rPr>
                <w:rFonts w:ascii="Arial Narrow" w:hAnsi="Arial Narrow"/>
                <w:b/>
                <w:sz w:val="20"/>
                <w:szCs w:val="20"/>
              </w:rPr>
              <w:t>Statistic</w:t>
            </w:r>
          </w:p>
        </w:tc>
        <w:tc>
          <w:tcPr>
            <w:tcW w:w="2126" w:type="dxa"/>
            <w:tcBorders>
              <w:top w:val="nil"/>
            </w:tcBorders>
          </w:tcPr>
          <w:p w14:paraId="1E00DDBB" w14:textId="77777777" w:rsidR="00305852" w:rsidRPr="00D87044" w:rsidRDefault="00305852" w:rsidP="005D6649">
            <w:pPr>
              <w:pStyle w:val="TableParagraph"/>
              <w:ind w:right="110"/>
              <w:rPr>
                <w:rFonts w:ascii="Arial Narrow" w:hAnsi="Arial Narrow"/>
                <w:b/>
                <w:sz w:val="20"/>
                <w:szCs w:val="20"/>
              </w:rPr>
            </w:pPr>
            <w:r w:rsidRPr="00D87044">
              <w:rPr>
                <w:rFonts w:ascii="Arial Narrow" w:hAnsi="Arial Narrow"/>
                <w:b/>
                <w:sz w:val="20"/>
                <w:szCs w:val="20"/>
              </w:rPr>
              <w:t>Critical Value</w:t>
            </w:r>
          </w:p>
        </w:tc>
        <w:tc>
          <w:tcPr>
            <w:tcW w:w="1843" w:type="dxa"/>
            <w:vMerge/>
            <w:tcBorders>
              <w:top w:val="nil"/>
            </w:tcBorders>
          </w:tcPr>
          <w:p w14:paraId="22471A63" w14:textId="77777777" w:rsidR="00305852" w:rsidRPr="00D87044" w:rsidRDefault="00305852" w:rsidP="005D6649">
            <w:pPr>
              <w:jc w:val="center"/>
              <w:rPr>
                <w:rFonts w:ascii="Arial Narrow" w:hAnsi="Arial Narrow"/>
                <w:sz w:val="20"/>
                <w:szCs w:val="20"/>
              </w:rPr>
            </w:pPr>
          </w:p>
        </w:tc>
      </w:tr>
      <w:tr w:rsidR="00305852" w:rsidRPr="00D87044" w14:paraId="7D34C5EC" w14:textId="77777777" w:rsidTr="005D6649">
        <w:trPr>
          <w:trHeight w:val="301"/>
          <w:jc w:val="center"/>
        </w:trPr>
        <w:tc>
          <w:tcPr>
            <w:tcW w:w="2053" w:type="dxa"/>
          </w:tcPr>
          <w:p w14:paraId="5DB85353" w14:textId="77777777" w:rsidR="00305852" w:rsidRPr="00D87044" w:rsidRDefault="00305852" w:rsidP="005D6649">
            <w:pPr>
              <w:pStyle w:val="TableParagraph"/>
              <w:ind w:left="810"/>
              <w:jc w:val="both"/>
              <w:rPr>
                <w:rFonts w:ascii="Arial Narrow" w:hAnsi="Arial Narrow"/>
                <w:sz w:val="20"/>
                <w:szCs w:val="20"/>
              </w:rPr>
            </w:pPr>
            <w:r w:rsidRPr="00D87044">
              <w:rPr>
                <w:rFonts w:ascii="Arial Narrow" w:hAnsi="Arial Narrow"/>
                <w:sz w:val="20"/>
                <w:szCs w:val="20"/>
              </w:rPr>
              <w:t>None *</w:t>
            </w:r>
          </w:p>
        </w:tc>
        <w:tc>
          <w:tcPr>
            <w:tcW w:w="2126" w:type="dxa"/>
          </w:tcPr>
          <w:p w14:paraId="0361908A" w14:textId="77777777" w:rsidR="00305852" w:rsidRPr="00D87044" w:rsidRDefault="00305852" w:rsidP="005D6649">
            <w:pPr>
              <w:pStyle w:val="TableParagraph"/>
              <w:ind w:left="743" w:right="-40"/>
              <w:jc w:val="both"/>
              <w:rPr>
                <w:rFonts w:ascii="Arial Narrow" w:hAnsi="Arial Narrow"/>
                <w:sz w:val="20"/>
                <w:szCs w:val="20"/>
              </w:rPr>
            </w:pPr>
            <w:r w:rsidRPr="00D87044">
              <w:rPr>
                <w:rFonts w:ascii="Arial Narrow" w:hAnsi="Arial Narrow"/>
                <w:sz w:val="20"/>
                <w:szCs w:val="20"/>
              </w:rPr>
              <w:t>102.1010</w:t>
            </w:r>
          </w:p>
        </w:tc>
        <w:tc>
          <w:tcPr>
            <w:tcW w:w="2126" w:type="dxa"/>
          </w:tcPr>
          <w:p w14:paraId="50F2BB80" w14:textId="77777777" w:rsidR="00305852" w:rsidRPr="00D87044" w:rsidRDefault="00305852" w:rsidP="005D6649">
            <w:pPr>
              <w:pStyle w:val="TableParagraph"/>
              <w:ind w:left="774" w:right="107"/>
              <w:jc w:val="both"/>
              <w:rPr>
                <w:rFonts w:ascii="Arial Narrow" w:hAnsi="Arial Narrow"/>
                <w:sz w:val="20"/>
                <w:szCs w:val="20"/>
              </w:rPr>
            </w:pPr>
            <w:r w:rsidRPr="00D87044">
              <w:rPr>
                <w:rFonts w:ascii="Arial Narrow" w:hAnsi="Arial Narrow"/>
                <w:sz w:val="20"/>
                <w:szCs w:val="20"/>
              </w:rPr>
              <w:t>47.85613</w:t>
            </w:r>
          </w:p>
        </w:tc>
        <w:tc>
          <w:tcPr>
            <w:tcW w:w="1843" w:type="dxa"/>
          </w:tcPr>
          <w:p w14:paraId="0B0FEE47" w14:textId="77777777" w:rsidR="00305852" w:rsidRPr="00D87044" w:rsidRDefault="00305852" w:rsidP="005D6649">
            <w:pPr>
              <w:pStyle w:val="TableParagraph"/>
              <w:rPr>
                <w:rFonts w:ascii="Arial Narrow" w:hAnsi="Arial Narrow"/>
                <w:sz w:val="20"/>
                <w:szCs w:val="20"/>
              </w:rPr>
            </w:pPr>
            <w:r w:rsidRPr="00D87044">
              <w:rPr>
                <w:rFonts w:ascii="Arial Narrow" w:hAnsi="Arial Narrow"/>
                <w:sz w:val="20"/>
                <w:szCs w:val="20"/>
              </w:rPr>
              <w:t>0.0000</w:t>
            </w:r>
          </w:p>
        </w:tc>
      </w:tr>
      <w:tr w:rsidR="00305852" w:rsidRPr="00D87044" w14:paraId="4F0376F1" w14:textId="77777777" w:rsidTr="005D6649">
        <w:trPr>
          <w:trHeight w:val="302"/>
          <w:jc w:val="center"/>
        </w:trPr>
        <w:tc>
          <w:tcPr>
            <w:tcW w:w="2053" w:type="dxa"/>
          </w:tcPr>
          <w:p w14:paraId="6C99EE69" w14:textId="77777777" w:rsidR="00305852" w:rsidRPr="00D87044" w:rsidRDefault="00305852" w:rsidP="005D6649">
            <w:pPr>
              <w:pStyle w:val="TableParagraph"/>
              <w:ind w:left="806"/>
              <w:jc w:val="both"/>
              <w:rPr>
                <w:rFonts w:ascii="Arial Narrow" w:hAnsi="Arial Narrow"/>
                <w:sz w:val="20"/>
                <w:szCs w:val="20"/>
              </w:rPr>
            </w:pPr>
            <w:r w:rsidRPr="00D87044">
              <w:rPr>
                <w:rFonts w:ascii="Arial Narrow" w:hAnsi="Arial Narrow"/>
                <w:sz w:val="20"/>
                <w:szCs w:val="20"/>
              </w:rPr>
              <w:t>At most 1 *</w:t>
            </w:r>
          </w:p>
        </w:tc>
        <w:tc>
          <w:tcPr>
            <w:tcW w:w="2126" w:type="dxa"/>
          </w:tcPr>
          <w:p w14:paraId="685C1FC3" w14:textId="77777777" w:rsidR="00305852" w:rsidRPr="00D87044" w:rsidRDefault="00305852" w:rsidP="005D6649">
            <w:pPr>
              <w:pStyle w:val="TableParagraph"/>
              <w:ind w:left="743" w:right="-40"/>
              <w:jc w:val="both"/>
              <w:rPr>
                <w:rFonts w:ascii="Arial Narrow" w:hAnsi="Arial Narrow"/>
                <w:sz w:val="20"/>
                <w:szCs w:val="20"/>
              </w:rPr>
            </w:pPr>
            <w:r w:rsidRPr="00D87044">
              <w:rPr>
                <w:rFonts w:ascii="Arial Narrow" w:hAnsi="Arial Narrow"/>
                <w:sz w:val="20"/>
                <w:szCs w:val="20"/>
              </w:rPr>
              <w:t>59.58747</w:t>
            </w:r>
          </w:p>
        </w:tc>
        <w:tc>
          <w:tcPr>
            <w:tcW w:w="2126" w:type="dxa"/>
          </w:tcPr>
          <w:p w14:paraId="313B7227" w14:textId="77777777" w:rsidR="00305852" w:rsidRPr="00D87044" w:rsidRDefault="00305852" w:rsidP="005D6649">
            <w:pPr>
              <w:pStyle w:val="TableParagraph"/>
              <w:ind w:left="774" w:right="107"/>
              <w:jc w:val="both"/>
              <w:rPr>
                <w:rFonts w:ascii="Arial Narrow" w:hAnsi="Arial Narrow"/>
                <w:sz w:val="20"/>
                <w:szCs w:val="20"/>
              </w:rPr>
            </w:pPr>
            <w:r w:rsidRPr="00D87044">
              <w:rPr>
                <w:rFonts w:ascii="Arial Narrow" w:hAnsi="Arial Narrow"/>
                <w:sz w:val="20"/>
                <w:szCs w:val="20"/>
              </w:rPr>
              <w:t>29.79707</w:t>
            </w:r>
          </w:p>
        </w:tc>
        <w:tc>
          <w:tcPr>
            <w:tcW w:w="1843" w:type="dxa"/>
          </w:tcPr>
          <w:p w14:paraId="509714BD" w14:textId="77777777" w:rsidR="00305852" w:rsidRPr="00D87044" w:rsidRDefault="00305852" w:rsidP="005D6649">
            <w:pPr>
              <w:pStyle w:val="TableParagraph"/>
              <w:rPr>
                <w:rFonts w:ascii="Arial Narrow" w:hAnsi="Arial Narrow"/>
                <w:sz w:val="20"/>
                <w:szCs w:val="20"/>
              </w:rPr>
            </w:pPr>
            <w:r w:rsidRPr="00D87044">
              <w:rPr>
                <w:rFonts w:ascii="Arial Narrow" w:hAnsi="Arial Narrow"/>
                <w:sz w:val="20"/>
                <w:szCs w:val="20"/>
              </w:rPr>
              <w:t>0.0000</w:t>
            </w:r>
          </w:p>
        </w:tc>
      </w:tr>
      <w:tr w:rsidR="00305852" w:rsidRPr="00D87044" w14:paraId="53839575" w14:textId="77777777" w:rsidTr="005D6649">
        <w:trPr>
          <w:trHeight w:val="297"/>
          <w:jc w:val="center"/>
        </w:trPr>
        <w:tc>
          <w:tcPr>
            <w:tcW w:w="2053" w:type="dxa"/>
          </w:tcPr>
          <w:p w14:paraId="52F6E50D" w14:textId="77777777" w:rsidR="00305852" w:rsidRPr="00D87044" w:rsidRDefault="00305852" w:rsidP="005D6649">
            <w:pPr>
              <w:pStyle w:val="TableParagraph"/>
              <w:ind w:left="806"/>
              <w:jc w:val="both"/>
              <w:rPr>
                <w:rFonts w:ascii="Arial Narrow" w:hAnsi="Arial Narrow"/>
                <w:sz w:val="20"/>
                <w:szCs w:val="20"/>
              </w:rPr>
            </w:pPr>
            <w:r w:rsidRPr="00D87044">
              <w:rPr>
                <w:rFonts w:ascii="Arial Narrow" w:hAnsi="Arial Narrow"/>
                <w:sz w:val="20"/>
                <w:szCs w:val="20"/>
              </w:rPr>
              <w:t>At most 2 *</w:t>
            </w:r>
          </w:p>
        </w:tc>
        <w:tc>
          <w:tcPr>
            <w:tcW w:w="2126" w:type="dxa"/>
          </w:tcPr>
          <w:p w14:paraId="64BDF3F8" w14:textId="77777777" w:rsidR="00305852" w:rsidRPr="00D87044" w:rsidRDefault="00305852" w:rsidP="005D6649">
            <w:pPr>
              <w:pStyle w:val="TableParagraph"/>
              <w:ind w:left="743" w:right="-40"/>
              <w:jc w:val="both"/>
              <w:rPr>
                <w:rFonts w:ascii="Arial Narrow" w:hAnsi="Arial Narrow"/>
                <w:sz w:val="20"/>
                <w:szCs w:val="20"/>
              </w:rPr>
            </w:pPr>
            <w:r w:rsidRPr="00D87044">
              <w:rPr>
                <w:rFonts w:ascii="Arial Narrow" w:hAnsi="Arial Narrow"/>
                <w:sz w:val="20"/>
                <w:szCs w:val="20"/>
              </w:rPr>
              <w:t>32.22837</w:t>
            </w:r>
          </w:p>
        </w:tc>
        <w:tc>
          <w:tcPr>
            <w:tcW w:w="2126" w:type="dxa"/>
          </w:tcPr>
          <w:p w14:paraId="66455F89" w14:textId="77777777" w:rsidR="00305852" w:rsidRPr="00D87044" w:rsidRDefault="00305852" w:rsidP="005D6649">
            <w:pPr>
              <w:pStyle w:val="TableParagraph"/>
              <w:ind w:left="774" w:right="107"/>
              <w:jc w:val="both"/>
              <w:rPr>
                <w:rFonts w:ascii="Arial Narrow" w:hAnsi="Arial Narrow"/>
                <w:sz w:val="20"/>
                <w:szCs w:val="20"/>
              </w:rPr>
            </w:pPr>
            <w:r w:rsidRPr="00D87044">
              <w:rPr>
                <w:rFonts w:ascii="Arial Narrow" w:hAnsi="Arial Narrow"/>
                <w:sz w:val="20"/>
                <w:szCs w:val="20"/>
              </w:rPr>
              <w:t>15.49471</w:t>
            </w:r>
          </w:p>
        </w:tc>
        <w:tc>
          <w:tcPr>
            <w:tcW w:w="1843" w:type="dxa"/>
          </w:tcPr>
          <w:p w14:paraId="0E6F00EF" w14:textId="77777777" w:rsidR="00305852" w:rsidRPr="00D87044" w:rsidRDefault="00305852" w:rsidP="005D6649">
            <w:pPr>
              <w:pStyle w:val="TableParagraph"/>
              <w:rPr>
                <w:rFonts w:ascii="Arial Narrow" w:hAnsi="Arial Narrow"/>
                <w:sz w:val="20"/>
                <w:szCs w:val="20"/>
              </w:rPr>
            </w:pPr>
            <w:r w:rsidRPr="00D87044">
              <w:rPr>
                <w:rFonts w:ascii="Arial Narrow" w:hAnsi="Arial Narrow"/>
                <w:sz w:val="20"/>
                <w:szCs w:val="20"/>
              </w:rPr>
              <w:t>0.0001</w:t>
            </w:r>
          </w:p>
        </w:tc>
      </w:tr>
      <w:tr w:rsidR="00305852" w:rsidRPr="00D87044" w14:paraId="5CA2A9A5" w14:textId="77777777" w:rsidTr="005D6649">
        <w:trPr>
          <w:trHeight w:val="301"/>
          <w:jc w:val="center"/>
        </w:trPr>
        <w:tc>
          <w:tcPr>
            <w:tcW w:w="2053" w:type="dxa"/>
          </w:tcPr>
          <w:p w14:paraId="7A099207" w14:textId="77777777" w:rsidR="00305852" w:rsidRPr="00D87044" w:rsidRDefault="00305852" w:rsidP="005D6649">
            <w:pPr>
              <w:pStyle w:val="TableParagraph"/>
              <w:ind w:left="806"/>
              <w:jc w:val="both"/>
              <w:rPr>
                <w:rFonts w:ascii="Arial Narrow" w:hAnsi="Arial Narrow"/>
                <w:sz w:val="20"/>
                <w:szCs w:val="20"/>
              </w:rPr>
            </w:pPr>
            <w:r w:rsidRPr="00D87044">
              <w:rPr>
                <w:rFonts w:ascii="Arial Narrow" w:hAnsi="Arial Narrow"/>
                <w:sz w:val="20"/>
                <w:szCs w:val="20"/>
              </w:rPr>
              <w:t>At most 3 *</w:t>
            </w:r>
          </w:p>
        </w:tc>
        <w:tc>
          <w:tcPr>
            <w:tcW w:w="2126" w:type="dxa"/>
          </w:tcPr>
          <w:p w14:paraId="5C33FF4B" w14:textId="77777777" w:rsidR="00305852" w:rsidRPr="00D87044" w:rsidRDefault="00305852" w:rsidP="005D6649">
            <w:pPr>
              <w:pStyle w:val="TableParagraph"/>
              <w:ind w:left="743" w:right="-40"/>
              <w:jc w:val="both"/>
              <w:rPr>
                <w:rFonts w:ascii="Arial Narrow" w:hAnsi="Arial Narrow"/>
                <w:sz w:val="20"/>
                <w:szCs w:val="20"/>
              </w:rPr>
            </w:pPr>
            <w:r w:rsidRPr="00D87044">
              <w:rPr>
                <w:rFonts w:ascii="Arial Narrow" w:hAnsi="Arial Narrow"/>
                <w:sz w:val="20"/>
                <w:szCs w:val="20"/>
              </w:rPr>
              <w:t>13.85857</w:t>
            </w:r>
          </w:p>
        </w:tc>
        <w:tc>
          <w:tcPr>
            <w:tcW w:w="2126" w:type="dxa"/>
          </w:tcPr>
          <w:p w14:paraId="51D5B7B0" w14:textId="77777777" w:rsidR="00305852" w:rsidRPr="00D87044" w:rsidRDefault="00305852" w:rsidP="005D6649">
            <w:pPr>
              <w:pStyle w:val="TableParagraph"/>
              <w:ind w:left="774" w:right="107"/>
              <w:jc w:val="both"/>
              <w:rPr>
                <w:rFonts w:ascii="Arial Narrow" w:hAnsi="Arial Narrow"/>
                <w:sz w:val="20"/>
                <w:szCs w:val="20"/>
              </w:rPr>
            </w:pPr>
            <w:r w:rsidRPr="00D87044">
              <w:rPr>
                <w:rFonts w:ascii="Arial Narrow" w:hAnsi="Arial Narrow"/>
                <w:sz w:val="20"/>
                <w:szCs w:val="20"/>
              </w:rPr>
              <w:t>3.841466</w:t>
            </w:r>
          </w:p>
        </w:tc>
        <w:tc>
          <w:tcPr>
            <w:tcW w:w="1843" w:type="dxa"/>
          </w:tcPr>
          <w:p w14:paraId="0EF4B3CE" w14:textId="77777777" w:rsidR="00305852" w:rsidRPr="00D87044" w:rsidRDefault="00305852" w:rsidP="005D6649">
            <w:pPr>
              <w:pStyle w:val="TableParagraph"/>
              <w:rPr>
                <w:rFonts w:ascii="Arial Narrow" w:hAnsi="Arial Narrow"/>
                <w:sz w:val="20"/>
                <w:szCs w:val="20"/>
              </w:rPr>
            </w:pPr>
            <w:r w:rsidRPr="00D87044">
              <w:rPr>
                <w:rFonts w:ascii="Arial Narrow" w:hAnsi="Arial Narrow"/>
                <w:sz w:val="20"/>
                <w:szCs w:val="20"/>
              </w:rPr>
              <w:t>0.0002</w:t>
            </w:r>
          </w:p>
        </w:tc>
      </w:tr>
    </w:tbl>
    <w:p w14:paraId="6753078A" w14:textId="77777777" w:rsidR="00305852" w:rsidRPr="00DD036F" w:rsidRDefault="00305852" w:rsidP="00305852">
      <w:pPr>
        <w:pStyle w:val="BodyText"/>
        <w:spacing w:line="360" w:lineRule="auto"/>
        <w:ind w:left="220"/>
        <w:jc w:val="both"/>
        <w:rPr>
          <w:rFonts w:ascii="Arial Narrow" w:hAnsi="Arial Narrow"/>
          <w:sz w:val="22"/>
          <w:szCs w:val="22"/>
        </w:rPr>
      </w:pPr>
      <w:r w:rsidRPr="00DD036F">
        <w:rPr>
          <w:rFonts w:ascii="Arial Narrow" w:hAnsi="Arial Narrow"/>
          <w:sz w:val="22"/>
          <w:szCs w:val="22"/>
        </w:rPr>
        <w:t>Sumber: Data Primer Diolah Pada Eviews 10, 2022</w:t>
      </w:r>
    </w:p>
    <w:p w14:paraId="775528D9" w14:textId="77777777" w:rsidR="00305852" w:rsidRPr="00F762E4" w:rsidRDefault="00305852" w:rsidP="00305852">
      <w:pPr>
        <w:spacing w:line="360" w:lineRule="auto"/>
        <w:ind w:left="220"/>
        <w:jc w:val="both"/>
        <w:rPr>
          <w:rFonts w:ascii="Arial Narrow" w:hAnsi="Arial Narrow"/>
          <w:sz w:val="24"/>
          <w:szCs w:val="24"/>
        </w:rPr>
      </w:pPr>
      <w:r w:rsidRPr="00F762E4">
        <w:rPr>
          <w:rFonts w:ascii="Arial Narrow" w:hAnsi="Arial Narrow"/>
          <w:sz w:val="24"/>
          <w:szCs w:val="24"/>
        </w:rPr>
        <w:t xml:space="preserve">Keterangan: Tanda * menunjukkan </w:t>
      </w:r>
      <w:r w:rsidRPr="00F762E4">
        <w:rPr>
          <w:rFonts w:ascii="Arial Narrow" w:hAnsi="Arial Narrow"/>
          <w:i/>
          <w:sz w:val="24"/>
          <w:szCs w:val="24"/>
        </w:rPr>
        <w:t xml:space="preserve">trace statistic &gt; critical value </w:t>
      </w:r>
      <w:r w:rsidRPr="00F762E4">
        <w:rPr>
          <w:rFonts w:ascii="Arial Narrow" w:hAnsi="Arial Narrow"/>
          <w:sz w:val="24"/>
          <w:szCs w:val="24"/>
        </w:rPr>
        <w:t>(0,05)</w:t>
      </w:r>
    </w:p>
    <w:p w14:paraId="190D065E" w14:textId="77777777" w:rsidR="00305852" w:rsidRPr="00F762E4" w:rsidRDefault="00305852" w:rsidP="00305852">
      <w:pPr>
        <w:pStyle w:val="BodyText"/>
        <w:spacing w:line="360" w:lineRule="auto"/>
        <w:ind w:left="220" w:right="234" w:firstLine="566"/>
        <w:jc w:val="both"/>
        <w:rPr>
          <w:rFonts w:ascii="Arial Narrow" w:hAnsi="Arial Narrow"/>
        </w:rPr>
      </w:pPr>
    </w:p>
    <w:p w14:paraId="23BA0F9A" w14:textId="77777777" w:rsidR="00305852" w:rsidRPr="00F762E4" w:rsidRDefault="00305852" w:rsidP="00305852">
      <w:pPr>
        <w:pStyle w:val="BodyText"/>
        <w:spacing w:line="360" w:lineRule="auto"/>
        <w:ind w:right="234"/>
        <w:jc w:val="both"/>
        <w:rPr>
          <w:rFonts w:ascii="Arial Narrow" w:hAnsi="Arial Narrow"/>
        </w:rPr>
      </w:pPr>
      <w:r w:rsidRPr="00F762E4">
        <w:rPr>
          <w:rFonts w:ascii="Arial Narrow" w:hAnsi="Arial Narrow"/>
        </w:rPr>
        <w:t xml:space="preserve">Berdasarkan Tabel 4 terlihat bahwa seluruh hasil uji menunjukkan nilai </w:t>
      </w:r>
      <w:r w:rsidRPr="00F762E4">
        <w:rPr>
          <w:rFonts w:ascii="Arial Narrow" w:hAnsi="Arial Narrow"/>
          <w:i/>
        </w:rPr>
        <w:t xml:space="preserve">trace statistic &gt; critical value. </w:t>
      </w:r>
      <w:r w:rsidRPr="00F762E4">
        <w:rPr>
          <w:rFonts w:ascii="Arial Narrow" w:hAnsi="Arial Narrow"/>
        </w:rPr>
        <w:t xml:space="preserve">Berdasarkan hasil tersebut maka dapat disimpulkan bahwa terjadi persamaan kointegrasi di dalam penelitian ini. Sehingga terdapat hubungan antara variabel eksogen (inflasi, BI </w:t>
      </w:r>
      <w:r w:rsidRPr="00F762E4">
        <w:rPr>
          <w:rFonts w:ascii="Arial Narrow" w:hAnsi="Arial Narrow"/>
          <w:i/>
        </w:rPr>
        <w:t xml:space="preserve">Rate </w:t>
      </w:r>
      <w:r w:rsidRPr="00F762E4">
        <w:rPr>
          <w:rFonts w:ascii="Arial Narrow" w:hAnsi="Arial Narrow"/>
        </w:rPr>
        <w:t>dan IHSG) dengan variabel endogen (NAB Reksadana Syariah). Dikarenakan dalam persamaan terjadi kointegrasi, maka tahapan analisis yang dilakukan selanjutnya menggunakan analisis VECM (</w:t>
      </w:r>
      <w:r w:rsidRPr="00F762E4">
        <w:rPr>
          <w:rFonts w:ascii="Arial Narrow" w:hAnsi="Arial Narrow"/>
          <w:i/>
        </w:rPr>
        <w:t>Vector Error Correction Model</w:t>
      </w:r>
      <w:r w:rsidRPr="00F762E4">
        <w:rPr>
          <w:rFonts w:ascii="Arial Narrow" w:hAnsi="Arial Narrow"/>
        </w:rPr>
        <w:t>).</w:t>
      </w:r>
    </w:p>
    <w:p w14:paraId="33F55D6A" w14:textId="2CD26E6F" w:rsidR="00305852" w:rsidRDefault="00305852" w:rsidP="00305852">
      <w:pPr>
        <w:pStyle w:val="BodyText"/>
        <w:spacing w:line="360" w:lineRule="auto"/>
        <w:jc w:val="both"/>
        <w:rPr>
          <w:rFonts w:ascii="Arial Narrow" w:hAnsi="Arial Narrow"/>
        </w:rPr>
      </w:pPr>
    </w:p>
    <w:p w14:paraId="1FE37610" w14:textId="74350034" w:rsidR="00305852" w:rsidRDefault="00305852" w:rsidP="00305852">
      <w:pPr>
        <w:pStyle w:val="BodyText"/>
        <w:spacing w:line="360" w:lineRule="auto"/>
        <w:jc w:val="both"/>
        <w:rPr>
          <w:rFonts w:ascii="Arial Narrow" w:hAnsi="Arial Narrow"/>
        </w:rPr>
      </w:pPr>
    </w:p>
    <w:p w14:paraId="3055B42B" w14:textId="62ED910A" w:rsidR="00305852" w:rsidRDefault="00305852" w:rsidP="00305852">
      <w:pPr>
        <w:pStyle w:val="BodyText"/>
        <w:spacing w:line="360" w:lineRule="auto"/>
        <w:jc w:val="both"/>
        <w:rPr>
          <w:rFonts w:ascii="Arial Narrow" w:hAnsi="Arial Narrow"/>
        </w:rPr>
      </w:pPr>
    </w:p>
    <w:p w14:paraId="4EE2080B" w14:textId="77777777" w:rsidR="00305852" w:rsidRPr="00F762E4" w:rsidRDefault="00305852" w:rsidP="00305852">
      <w:pPr>
        <w:pStyle w:val="BodyText"/>
        <w:spacing w:line="360" w:lineRule="auto"/>
        <w:jc w:val="both"/>
        <w:rPr>
          <w:rFonts w:ascii="Arial Narrow" w:hAnsi="Arial Narrow"/>
        </w:rPr>
      </w:pPr>
    </w:p>
    <w:p w14:paraId="670D7682"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lastRenderedPageBreak/>
        <w:t>Uji Kausalitas Granger</w:t>
      </w:r>
    </w:p>
    <w:p w14:paraId="0A88529D" w14:textId="77777777" w:rsidR="00305852" w:rsidRPr="00DD036F" w:rsidRDefault="00305852" w:rsidP="00305852">
      <w:pPr>
        <w:spacing w:line="360" w:lineRule="auto"/>
        <w:ind w:right="327"/>
        <w:jc w:val="center"/>
        <w:rPr>
          <w:rFonts w:ascii="Arial Narrow" w:hAnsi="Arial Narrow"/>
          <w:bCs/>
          <w:sz w:val="24"/>
          <w:szCs w:val="24"/>
        </w:rPr>
      </w:pPr>
      <w:r w:rsidRPr="00DD036F">
        <w:rPr>
          <w:rFonts w:ascii="Arial Narrow" w:hAnsi="Arial Narrow"/>
          <w:bCs/>
          <w:sz w:val="24"/>
          <w:szCs w:val="24"/>
        </w:rPr>
        <w:t>Tabel 5. Hasil Uji Kausalitas Granger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2"/>
        <w:gridCol w:w="992"/>
        <w:gridCol w:w="1418"/>
        <w:gridCol w:w="886"/>
        <w:gridCol w:w="992"/>
      </w:tblGrid>
      <w:tr w:rsidR="00305852" w:rsidRPr="00D87044" w14:paraId="47D93FD3" w14:textId="77777777" w:rsidTr="005D6649">
        <w:trPr>
          <w:trHeight w:val="249"/>
          <w:jc w:val="center"/>
        </w:trPr>
        <w:tc>
          <w:tcPr>
            <w:tcW w:w="3632" w:type="dxa"/>
          </w:tcPr>
          <w:p w14:paraId="2AD60E67" w14:textId="77777777" w:rsidR="00305852" w:rsidRPr="00D87044" w:rsidRDefault="00305852" w:rsidP="005D6649">
            <w:pPr>
              <w:pStyle w:val="TableParagraph"/>
              <w:ind w:left="1687"/>
              <w:jc w:val="both"/>
              <w:rPr>
                <w:rFonts w:ascii="Arial Narrow" w:hAnsi="Arial Narrow"/>
                <w:b/>
                <w:sz w:val="20"/>
                <w:szCs w:val="20"/>
              </w:rPr>
            </w:pPr>
            <w:r w:rsidRPr="00D87044">
              <w:rPr>
                <w:rFonts w:ascii="Arial Narrow" w:hAnsi="Arial Narrow"/>
                <w:b/>
                <w:sz w:val="20"/>
                <w:szCs w:val="20"/>
              </w:rPr>
              <w:t>Null Hypothesis</w:t>
            </w:r>
          </w:p>
        </w:tc>
        <w:tc>
          <w:tcPr>
            <w:tcW w:w="992" w:type="dxa"/>
          </w:tcPr>
          <w:p w14:paraId="70F35630" w14:textId="77777777" w:rsidR="00305852" w:rsidRPr="00D87044" w:rsidRDefault="00305852" w:rsidP="005D6649">
            <w:pPr>
              <w:pStyle w:val="TableParagraph"/>
              <w:ind w:left="248"/>
              <w:jc w:val="both"/>
              <w:rPr>
                <w:rFonts w:ascii="Arial Narrow" w:hAnsi="Arial Narrow"/>
                <w:b/>
                <w:sz w:val="20"/>
                <w:szCs w:val="20"/>
              </w:rPr>
            </w:pPr>
            <w:r w:rsidRPr="00D87044">
              <w:rPr>
                <w:rFonts w:ascii="Arial Narrow" w:hAnsi="Arial Narrow"/>
                <w:b/>
                <w:sz w:val="20"/>
                <w:szCs w:val="20"/>
              </w:rPr>
              <w:t>Obs</w:t>
            </w:r>
          </w:p>
        </w:tc>
        <w:tc>
          <w:tcPr>
            <w:tcW w:w="1418" w:type="dxa"/>
          </w:tcPr>
          <w:p w14:paraId="423E684C" w14:textId="77777777" w:rsidR="00305852" w:rsidRPr="00D87044" w:rsidRDefault="00305852" w:rsidP="005D6649">
            <w:pPr>
              <w:pStyle w:val="TableParagraph"/>
              <w:ind w:left="252" w:right="102"/>
              <w:jc w:val="both"/>
              <w:rPr>
                <w:rFonts w:ascii="Arial Narrow" w:hAnsi="Arial Narrow"/>
                <w:b/>
                <w:sz w:val="20"/>
                <w:szCs w:val="20"/>
              </w:rPr>
            </w:pPr>
            <w:r w:rsidRPr="00D87044">
              <w:rPr>
                <w:rFonts w:ascii="Arial Narrow" w:hAnsi="Arial Narrow"/>
                <w:b/>
                <w:sz w:val="20"/>
                <w:szCs w:val="20"/>
              </w:rPr>
              <w:t>F-Statistic</w:t>
            </w:r>
          </w:p>
        </w:tc>
        <w:tc>
          <w:tcPr>
            <w:tcW w:w="886" w:type="dxa"/>
          </w:tcPr>
          <w:p w14:paraId="6F3404FF" w14:textId="77777777" w:rsidR="00305852" w:rsidRPr="00D87044" w:rsidRDefault="00305852" w:rsidP="005D6649">
            <w:pPr>
              <w:pStyle w:val="TableParagraph"/>
              <w:ind w:left="232" w:right="-40"/>
              <w:jc w:val="both"/>
              <w:rPr>
                <w:rFonts w:ascii="Arial Narrow" w:hAnsi="Arial Narrow"/>
                <w:b/>
                <w:sz w:val="20"/>
                <w:szCs w:val="20"/>
              </w:rPr>
            </w:pPr>
            <w:r w:rsidRPr="00D87044">
              <w:rPr>
                <w:rFonts w:ascii="Arial Narrow" w:hAnsi="Arial Narrow"/>
                <w:b/>
                <w:sz w:val="20"/>
                <w:szCs w:val="20"/>
              </w:rPr>
              <w:t>F tabel</w:t>
            </w:r>
          </w:p>
        </w:tc>
        <w:tc>
          <w:tcPr>
            <w:tcW w:w="992" w:type="dxa"/>
          </w:tcPr>
          <w:p w14:paraId="39B09F3A" w14:textId="77777777" w:rsidR="00305852" w:rsidRPr="00D87044" w:rsidRDefault="00305852" w:rsidP="005D6649">
            <w:pPr>
              <w:pStyle w:val="TableParagraph"/>
              <w:ind w:left="132"/>
              <w:jc w:val="both"/>
              <w:rPr>
                <w:rFonts w:ascii="Arial Narrow" w:hAnsi="Arial Narrow"/>
                <w:b/>
                <w:sz w:val="20"/>
                <w:szCs w:val="20"/>
              </w:rPr>
            </w:pPr>
            <w:r w:rsidRPr="00D87044">
              <w:rPr>
                <w:rFonts w:ascii="Arial Narrow" w:hAnsi="Arial Narrow"/>
                <w:b/>
                <w:sz w:val="20"/>
                <w:szCs w:val="20"/>
              </w:rPr>
              <w:t>Prob.</w:t>
            </w:r>
          </w:p>
        </w:tc>
      </w:tr>
      <w:tr w:rsidR="00305852" w:rsidRPr="00D87044" w14:paraId="0575272B" w14:textId="77777777" w:rsidTr="005D6649">
        <w:trPr>
          <w:trHeight w:val="302"/>
          <w:jc w:val="center"/>
        </w:trPr>
        <w:tc>
          <w:tcPr>
            <w:tcW w:w="3632" w:type="dxa"/>
            <w:tcBorders>
              <w:bottom w:val="nil"/>
            </w:tcBorders>
          </w:tcPr>
          <w:p w14:paraId="74724DA0"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IHSG does not Granger Cause BIRATE</w:t>
            </w:r>
          </w:p>
        </w:tc>
        <w:tc>
          <w:tcPr>
            <w:tcW w:w="992" w:type="dxa"/>
            <w:vMerge w:val="restart"/>
          </w:tcPr>
          <w:p w14:paraId="6018FA5E" w14:textId="77777777" w:rsidR="00305852" w:rsidRPr="00D87044" w:rsidRDefault="00305852" w:rsidP="005D6649">
            <w:pPr>
              <w:pStyle w:val="TableParagraph"/>
              <w:ind w:left="335" w:right="285"/>
              <w:jc w:val="both"/>
              <w:rPr>
                <w:rFonts w:ascii="Arial Narrow" w:hAnsi="Arial Narrow"/>
                <w:sz w:val="20"/>
                <w:szCs w:val="20"/>
              </w:rPr>
            </w:pPr>
            <w:r w:rsidRPr="00D87044">
              <w:rPr>
                <w:rFonts w:ascii="Arial Narrow" w:hAnsi="Arial Narrow"/>
                <w:sz w:val="20"/>
                <w:szCs w:val="20"/>
              </w:rPr>
              <w:t>71</w:t>
            </w:r>
          </w:p>
        </w:tc>
        <w:tc>
          <w:tcPr>
            <w:tcW w:w="1418" w:type="dxa"/>
          </w:tcPr>
          <w:p w14:paraId="3949E31B" w14:textId="77777777" w:rsidR="00305852" w:rsidRPr="00D87044" w:rsidRDefault="00305852" w:rsidP="005D6649">
            <w:pPr>
              <w:pStyle w:val="TableParagraph"/>
              <w:ind w:left="252" w:right="102"/>
              <w:jc w:val="both"/>
              <w:rPr>
                <w:rFonts w:ascii="Arial Narrow" w:hAnsi="Arial Narrow"/>
                <w:sz w:val="20"/>
                <w:szCs w:val="20"/>
              </w:rPr>
            </w:pPr>
            <w:r w:rsidRPr="00D87044">
              <w:rPr>
                <w:rFonts w:ascii="Arial Narrow" w:hAnsi="Arial Narrow"/>
                <w:sz w:val="20"/>
                <w:szCs w:val="20"/>
              </w:rPr>
              <w:t>1.10121</w:t>
            </w:r>
          </w:p>
        </w:tc>
        <w:tc>
          <w:tcPr>
            <w:tcW w:w="886" w:type="dxa"/>
          </w:tcPr>
          <w:p w14:paraId="629A5F6B" w14:textId="77777777" w:rsidR="00305852" w:rsidRPr="00D87044" w:rsidRDefault="00305852" w:rsidP="005D6649">
            <w:pPr>
              <w:pStyle w:val="TableParagraph"/>
              <w:ind w:left="229" w:right="-40"/>
              <w:jc w:val="both"/>
              <w:rPr>
                <w:rFonts w:ascii="Arial Narrow" w:hAnsi="Arial Narrow"/>
                <w:sz w:val="20"/>
                <w:szCs w:val="20"/>
              </w:rPr>
            </w:pPr>
            <w:r w:rsidRPr="00D87044">
              <w:rPr>
                <w:rFonts w:ascii="Arial Narrow" w:hAnsi="Arial Narrow"/>
                <w:sz w:val="20"/>
                <w:szCs w:val="20"/>
              </w:rPr>
              <w:t>2,74</w:t>
            </w:r>
          </w:p>
        </w:tc>
        <w:tc>
          <w:tcPr>
            <w:tcW w:w="992" w:type="dxa"/>
          </w:tcPr>
          <w:p w14:paraId="574B7931" w14:textId="77777777" w:rsidR="00305852" w:rsidRPr="00D87044" w:rsidRDefault="00305852" w:rsidP="005D6649">
            <w:pPr>
              <w:pStyle w:val="TableParagraph"/>
              <w:ind w:left="241"/>
              <w:jc w:val="both"/>
              <w:rPr>
                <w:rFonts w:ascii="Arial Narrow" w:hAnsi="Arial Narrow"/>
                <w:sz w:val="20"/>
                <w:szCs w:val="20"/>
              </w:rPr>
            </w:pPr>
            <w:r w:rsidRPr="00D87044">
              <w:rPr>
                <w:rFonts w:ascii="Arial Narrow" w:hAnsi="Arial Narrow"/>
                <w:sz w:val="20"/>
                <w:szCs w:val="20"/>
              </w:rPr>
              <w:t>0.2977</w:t>
            </w:r>
          </w:p>
        </w:tc>
      </w:tr>
      <w:tr w:rsidR="00305852" w:rsidRPr="00D87044" w14:paraId="046E4F6C" w14:textId="77777777" w:rsidTr="005D6649">
        <w:trPr>
          <w:trHeight w:val="297"/>
          <w:jc w:val="center"/>
        </w:trPr>
        <w:tc>
          <w:tcPr>
            <w:tcW w:w="3632" w:type="dxa"/>
            <w:tcBorders>
              <w:top w:val="nil"/>
            </w:tcBorders>
          </w:tcPr>
          <w:p w14:paraId="7A6C5257"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BIRATE does not Granger Cause IHSG</w:t>
            </w:r>
          </w:p>
        </w:tc>
        <w:tc>
          <w:tcPr>
            <w:tcW w:w="992" w:type="dxa"/>
            <w:vMerge/>
            <w:tcBorders>
              <w:top w:val="nil"/>
            </w:tcBorders>
          </w:tcPr>
          <w:p w14:paraId="289FDCE0" w14:textId="77777777" w:rsidR="00305852" w:rsidRPr="00D87044" w:rsidRDefault="00305852" w:rsidP="005D6649">
            <w:pPr>
              <w:jc w:val="both"/>
              <w:rPr>
                <w:rFonts w:ascii="Arial Narrow" w:hAnsi="Arial Narrow"/>
                <w:sz w:val="20"/>
                <w:szCs w:val="20"/>
              </w:rPr>
            </w:pPr>
          </w:p>
        </w:tc>
        <w:tc>
          <w:tcPr>
            <w:tcW w:w="1418" w:type="dxa"/>
          </w:tcPr>
          <w:p w14:paraId="17E94E3A" w14:textId="77777777" w:rsidR="00305852" w:rsidRPr="00D87044" w:rsidRDefault="00305852" w:rsidP="005D6649">
            <w:pPr>
              <w:pStyle w:val="TableParagraph"/>
              <w:ind w:left="252" w:right="102"/>
              <w:jc w:val="both"/>
              <w:rPr>
                <w:rFonts w:ascii="Arial Narrow" w:hAnsi="Arial Narrow"/>
                <w:sz w:val="20"/>
                <w:szCs w:val="20"/>
              </w:rPr>
            </w:pPr>
            <w:r w:rsidRPr="00D87044">
              <w:rPr>
                <w:rFonts w:ascii="Arial Narrow" w:hAnsi="Arial Narrow"/>
                <w:sz w:val="20"/>
                <w:szCs w:val="20"/>
              </w:rPr>
              <w:t>1.90163</w:t>
            </w:r>
          </w:p>
        </w:tc>
        <w:tc>
          <w:tcPr>
            <w:tcW w:w="886" w:type="dxa"/>
          </w:tcPr>
          <w:p w14:paraId="6C6ABA2B" w14:textId="77777777" w:rsidR="00305852" w:rsidRPr="00D87044" w:rsidRDefault="00305852" w:rsidP="005D6649">
            <w:pPr>
              <w:pStyle w:val="TableParagraph"/>
              <w:ind w:left="229" w:right="-40"/>
              <w:jc w:val="both"/>
              <w:rPr>
                <w:rFonts w:ascii="Arial Narrow" w:hAnsi="Arial Narrow"/>
                <w:sz w:val="20"/>
                <w:szCs w:val="20"/>
              </w:rPr>
            </w:pPr>
            <w:r w:rsidRPr="00D87044">
              <w:rPr>
                <w:rFonts w:ascii="Arial Narrow" w:hAnsi="Arial Narrow"/>
                <w:sz w:val="20"/>
                <w:szCs w:val="20"/>
              </w:rPr>
              <w:t>2,74</w:t>
            </w:r>
          </w:p>
        </w:tc>
        <w:tc>
          <w:tcPr>
            <w:tcW w:w="992" w:type="dxa"/>
          </w:tcPr>
          <w:p w14:paraId="5574FF2D" w14:textId="77777777" w:rsidR="00305852" w:rsidRPr="00D87044" w:rsidRDefault="00305852" w:rsidP="005D6649">
            <w:pPr>
              <w:pStyle w:val="TableParagraph"/>
              <w:ind w:left="241"/>
              <w:jc w:val="both"/>
              <w:rPr>
                <w:rFonts w:ascii="Arial Narrow" w:hAnsi="Arial Narrow"/>
                <w:sz w:val="20"/>
                <w:szCs w:val="20"/>
              </w:rPr>
            </w:pPr>
            <w:r w:rsidRPr="00D87044">
              <w:rPr>
                <w:rFonts w:ascii="Arial Narrow" w:hAnsi="Arial Narrow"/>
                <w:sz w:val="20"/>
                <w:szCs w:val="20"/>
              </w:rPr>
              <w:t>0.1724</w:t>
            </w:r>
          </w:p>
        </w:tc>
      </w:tr>
      <w:tr w:rsidR="00305852" w:rsidRPr="00D87044" w14:paraId="7A8079A2" w14:textId="77777777" w:rsidTr="005D6649">
        <w:trPr>
          <w:trHeight w:val="302"/>
          <w:jc w:val="center"/>
        </w:trPr>
        <w:tc>
          <w:tcPr>
            <w:tcW w:w="3632" w:type="dxa"/>
            <w:tcBorders>
              <w:bottom w:val="nil"/>
            </w:tcBorders>
          </w:tcPr>
          <w:p w14:paraId="16E98F32"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INFLASI does not Granger Cause BIRATE</w:t>
            </w:r>
          </w:p>
        </w:tc>
        <w:tc>
          <w:tcPr>
            <w:tcW w:w="992" w:type="dxa"/>
            <w:vMerge w:val="restart"/>
          </w:tcPr>
          <w:p w14:paraId="1927240B" w14:textId="77777777" w:rsidR="00305852" w:rsidRPr="00D87044" w:rsidRDefault="00305852" w:rsidP="005D6649">
            <w:pPr>
              <w:pStyle w:val="TableParagraph"/>
              <w:ind w:left="335" w:right="285"/>
              <w:jc w:val="both"/>
              <w:rPr>
                <w:rFonts w:ascii="Arial Narrow" w:hAnsi="Arial Narrow"/>
                <w:sz w:val="20"/>
                <w:szCs w:val="20"/>
              </w:rPr>
            </w:pPr>
            <w:r w:rsidRPr="00D87044">
              <w:rPr>
                <w:rFonts w:ascii="Arial Narrow" w:hAnsi="Arial Narrow"/>
                <w:sz w:val="20"/>
                <w:szCs w:val="20"/>
              </w:rPr>
              <w:t>71</w:t>
            </w:r>
          </w:p>
        </w:tc>
        <w:tc>
          <w:tcPr>
            <w:tcW w:w="1418" w:type="dxa"/>
          </w:tcPr>
          <w:p w14:paraId="0D9E7A4A" w14:textId="77777777" w:rsidR="00305852" w:rsidRPr="00D87044" w:rsidRDefault="00305852" w:rsidP="005D6649">
            <w:pPr>
              <w:pStyle w:val="TableParagraph"/>
              <w:ind w:left="252" w:right="102"/>
              <w:jc w:val="both"/>
              <w:rPr>
                <w:rFonts w:ascii="Arial Narrow" w:hAnsi="Arial Narrow"/>
                <w:sz w:val="20"/>
                <w:szCs w:val="20"/>
              </w:rPr>
            </w:pPr>
            <w:r w:rsidRPr="00D87044">
              <w:rPr>
                <w:rFonts w:ascii="Arial Narrow" w:hAnsi="Arial Narrow"/>
                <w:sz w:val="20"/>
                <w:szCs w:val="20"/>
              </w:rPr>
              <w:t>4.63875</w:t>
            </w:r>
          </w:p>
        </w:tc>
        <w:tc>
          <w:tcPr>
            <w:tcW w:w="886" w:type="dxa"/>
          </w:tcPr>
          <w:p w14:paraId="13C61684" w14:textId="77777777" w:rsidR="00305852" w:rsidRPr="00D87044" w:rsidRDefault="00305852" w:rsidP="005D6649">
            <w:pPr>
              <w:pStyle w:val="TableParagraph"/>
              <w:ind w:left="229" w:right="-40"/>
              <w:jc w:val="both"/>
              <w:rPr>
                <w:rFonts w:ascii="Arial Narrow" w:hAnsi="Arial Narrow"/>
                <w:sz w:val="20"/>
                <w:szCs w:val="20"/>
              </w:rPr>
            </w:pPr>
            <w:r w:rsidRPr="00D87044">
              <w:rPr>
                <w:rFonts w:ascii="Arial Narrow" w:hAnsi="Arial Narrow"/>
                <w:sz w:val="20"/>
                <w:szCs w:val="20"/>
              </w:rPr>
              <w:t>2,74</w:t>
            </w:r>
          </w:p>
        </w:tc>
        <w:tc>
          <w:tcPr>
            <w:tcW w:w="992" w:type="dxa"/>
          </w:tcPr>
          <w:p w14:paraId="315A912F" w14:textId="77777777" w:rsidR="00305852" w:rsidRPr="00D87044" w:rsidRDefault="00305852" w:rsidP="005D6649">
            <w:pPr>
              <w:pStyle w:val="TableParagraph"/>
              <w:ind w:left="241"/>
              <w:jc w:val="both"/>
              <w:rPr>
                <w:rFonts w:ascii="Arial Narrow" w:hAnsi="Arial Narrow"/>
                <w:sz w:val="20"/>
                <w:szCs w:val="20"/>
              </w:rPr>
            </w:pPr>
            <w:r w:rsidRPr="00D87044">
              <w:rPr>
                <w:rFonts w:ascii="Arial Narrow" w:hAnsi="Arial Narrow"/>
                <w:sz w:val="20"/>
                <w:szCs w:val="20"/>
              </w:rPr>
              <w:t>0.0348</w:t>
            </w:r>
          </w:p>
        </w:tc>
      </w:tr>
      <w:tr w:rsidR="00305852" w:rsidRPr="00D87044" w14:paraId="267FE4CB" w14:textId="77777777" w:rsidTr="005D6649">
        <w:trPr>
          <w:trHeight w:val="297"/>
          <w:jc w:val="center"/>
        </w:trPr>
        <w:tc>
          <w:tcPr>
            <w:tcW w:w="3632" w:type="dxa"/>
            <w:tcBorders>
              <w:top w:val="nil"/>
            </w:tcBorders>
          </w:tcPr>
          <w:p w14:paraId="2DC73995"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BIRATE does not Granger Cause INFLASI</w:t>
            </w:r>
          </w:p>
        </w:tc>
        <w:tc>
          <w:tcPr>
            <w:tcW w:w="992" w:type="dxa"/>
            <w:vMerge/>
            <w:tcBorders>
              <w:top w:val="nil"/>
            </w:tcBorders>
          </w:tcPr>
          <w:p w14:paraId="4EF8DB2D" w14:textId="77777777" w:rsidR="00305852" w:rsidRPr="00D87044" w:rsidRDefault="00305852" w:rsidP="005D6649">
            <w:pPr>
              <w:jc w:val="both"/>
              <w:rPr>
                <w:rFonts w:ascii="Arial Narrow" w:hAnsi="Arial Narrow"/>
                <w:sz w:val="20"/>
                <w:szCs w:val="20"/>
              </w:rPr>
            </w:pPr>
          </w:p>
        </w:tc>
        <w:tc>
          <w:tcPr>
            <w:tcW w:w="1418" w:type="dxa"/>
          </w:tcPr>
          <w:p w14:paraId="3BFD2337" w14:textId="77777777" w:rsidR="00305852" w:rsidRPr="00D87044" w:rsidRDefault="00305852" w:rsidP="005D6649">
            <w:pPr>
              <w:pStyle w:val="TableParagraph"/>
              <w:ind w:left="252" w:right="102"/>
              <w:jc w:val="both"/>
              <w:rPr>
                <w:rFonts w:ascii="Arial Narrow" w:hAnsi="Arial Narrow"/>
                <w:sz w:val="20"/>
                <w:szCs w:val="20"/>
              </w:rPr>
            </w:pPr>
            <w:r w:rsidRPr="00D87044">
              <w:rPr>
                <w:rFonts w:ascii="Arial Narrow" w:hAnsi="Arial Narrow"/>
                <w:sz w:val="20"/>
                <w:szCs w:val="20"/>
              </w:rPr>
              <w:t>0.00368</w:t>
            </w:r>
          </w:p>
        </w:tc>
        <w:tc>
          <w:tcPr>
            <w:tcW w:w="886" w:type="dxa"/>
          </w:tcPr>
          <w:p w14:paraId="793CD4F6" w14:textId="77777777" w:rsidR="00305852" w:rsidRPr="00D87044" w:rsidRDefault="00305852" w:rsidP="005D6649">
            <w:pPr>
              <w:pStyle w:val="TableParagraph"/>
              <w:ind w:left="229" w:right="-40"/>
              <w:jc w:val="both"/>
              <w:rPr>
                <w:rFonts w:ascii="Arial Narrow" w:hAnsi="Arial Narrow"/>
                <w:sz w:val="20"/>
                <w:szCs w:val="20"/>
              </w:rPr>
            </w:pPr>
            <w:r w:rsidRPr="00D87044">
              <w:rPr>
                <w:rFonts w:ascii="Arial Narrow" w:hAnsi="Arial Narrow"/>
                <w:sz w:val="20"/>
                <w:szCs w:val="20"/>
              </w:rPr>
              <w:t>2,74</w:t>
            </w:r>
          </w:p>
        </w:tc>
        <w:tc>
          <w:tcPr>
            <w:tcW w:w="992" w:type="dxa"/>
          </w:tcPr>
          <w:p w14:paraId="2DC2D55C" w14:textId="77777777" w:rsidR="00305852" w:rsidRPr="00D87044" w:rsidRDefault="00305852" w:rsidP="005D6649">
            <w:pPr>
              <w:pStyle w:val="TableParagraph"/>
              <w:ind w:left="241"/>
              <w:jc w:val="both"/>
              <w:rPr>
                <w:rFonts w:ascii="Arial Narrow" w:hAnsi="Arial Narrow"/>
                <w:sz w:val="20"/>
                <w:szCs w:val="20"/>
              </w:rPr>
            </w:pPr>
            <w:r w:rsidRPr="00D87044">
              <w:rPr>
                <w:rFonts w:ascii="Arial Narrow" w:hAnsi="Arial Narrow"/>
                <w:sz w:val="20"/>
                <w:szCs w:val="20"/>
              </w:rPr>
              <w:t>0.9518</w:t>
            </w:r>
          </w:p>
        </w:tc>
      </w:tr>
      <w:tr w:rsidR="00305852" w:rsidRPr="00D87044" w14:paraId="1E8DA1EB" w14:textId="77777777" w:rsidTr="005D6649">
        <w:trPr>
          <w:trHeight w:val="302"/>
          <w:jc w:val="center"/>
        </w:trPr>
        <w:tc>
          <w:tcPr>
            <w:tcW w:w="3632" w:type="dxa"/>
            <w:tcBorders>
              <w:bottom w:val="nil"/>
            </w:tcBorders>
          </w:tcPr>
          <w:p w14:paraId="13790655"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NAB does not Granger Cause BIRATE</w:t>
            </w:r>
          </w:p>
        </w:tc>
        <w:tc>
          <w:tcPr>
            <w:tcW w:w="992" w:type="dxa"/>
            <w:vMerge w:val="restart"/>
          </w:tcPr>
          <w:p w14:paraId="24F4A267" w14:textId="77777777" w:rsidR="00305852" w:rsidRPr="00D87044" w:rsidRDefault="00305852" w:rsidP="005D6649">
            <w:pPr>
              <w:pStyle w:val="TableParagraph"/>
              <w:ind w:left="335" w:right="285"/>
              <w:jc w:val="both"/>
              <w:rPr>
                <w:rFonts w:ascii="Arial Narrow" w:hAnsi="Arial Narrow"/>
                <w:sz w:val="20"/>
                <w:szCs w:val="20"/>
              </w:rPr>
            </w:pPr>
            <w:r w:rsidRPr="00D87044">
              <w:rPr>
                <w:rFonts w:ascii="Arial Narrow" w:hAnsi="Arial Narrow"/>
                <w:sz w:val="20"/>
                <w:szCs w:val="20"/>
              </w:rPr>
              <w:t>71</w:t>
            </w:r>
          </w:p>
        </w:tc>
        <w:tc>
          <w:tcPr>
            <w:tcW w:w="1418" w:type="dxa"/>
          </w:tcPr>
          <w:p w14:paraId="580713BF" w14:textId="77777777" w:rsidR="00305852" w:rsidRPr="00D87044" w:rsidRDefault="00305852" w:rsidP="005D6649">
            <w:pPr>
              <w:pStyle w:val="TableParagraph"/>
              <w:ind w:left="252" w:right="201"/>
              <w:jc w:val="both"/>
              <w:rPr>
                <w:rFonts w:ascii="Arial Narrow" w:hAnsi="Arial Narrow"/>
                <w:sz w:val="20"/>
                <w:szCs w:val="20"/>
              </w:rPr>
            </w:pPr>
            <w:r w:rsidRPr="00D87044">
              <w:rPr>
                <w:rFonts w:ascii="Arial Narrow" w:hAnsi="Arial Narrow"/>
                <w:sz w:val="20"/>
                <w:szCs w:val="20"/>
              </w:rPr>
              <w:t>0.16238</w:t>
            </w:r>
          </w:p>
        </w:tc>
        <w:tc>
          <w:tcPr>
            <w:tcW w:w="886" w:type="dxa"/>
          </w:tcPr>
          <w:p w14:paraId="228D676C" w14:textId="77777777" w:rsidR="00305852" w:rsidRPr="00D87044" w:rsidRDefault="00305852" w:rsidP="005D6649">
            <w:pPr>
              <w:pStyle w:val="TableParagraph"/>
              <w:ind w:left="229" w:right="222"/>
              <w:jc w:val="both"/>
              <w:rPr>
                <w:rFonts w:ascii="Arial Narrow" w:hAnsi="Arial Narrow"/>
                <w:sz w:val="20"/>
                <w:szCs w:val="20"/>
              </w:rPr>
            </w:pPr>
            <w:r w:rsidRPr="00D87044">
              <w:rPr>
                <w:rFonts w:ascii="Arial Narrow" w:hAnsi="Arial Narrow"/>
                <w:sz w:val="20"/>
                <w:szCs w:val="20"/>
              </w:rPr>
              <w:t>2,74</w:t>
            </w:r>
          </w:p>
        </w:tc>
        <w:tc>
          <w:tcPr>
            <w:tcW w:w="992" w:type="dxa"/>
          </w:tcPr>
          <w:p w14:paraId="25C55654" w14:textId="77777777" w:rsidR="00305852" w:rsidRPr="00D87044" w:rsidRDefault="00305852" w:rsidP="005D6649">
            <w:pPr>
              <w:pStyle w:val="TableParagraph"/>
              <w:ind w:left="241" w:right="236"/>
              <w:jc w:val="both"/>
              <w:rPr>
                <w:rFonts w:ascii="Arial Narrow" w:hAnsi="Arial Narrow"/>
                <w:sz w:val="20"/>
                <w:szCs w:val="20"/>
              </w:rPr>
            </w:pPr>
            <w:r w:rsidRPr="00D87044">
              <w:rPr>
                <w:rFonts w:ascii="Arial Narrow" w:hAnsi="Arial Narrow"/>
                <w:sz w:val="20"/>
                <w:szCs w:val="20"/>
              </w:rPr>
              <w:t>0.6882</w:t>
            </w:r>
          </w:p>
        </w:tc>
      </w:tr>
      <w:tr w:rsidR="00305852" w:rsidRPr="00D87044" w14:paraId="0F28455E" w14:textId="77777777" w:rsidTr="005D6649">
        <w:trPr>
          <w:trHeight w:val="302"/>
          <w:jc w:val="center"/>
        </w:trPr>
        <w:tc>
          <w:tcPr>
            <w:tcW w:w="3632" w:type="dxa"/>
            <w:tcBorders>
              <w:top w:val="nil"/>
            </w:tcBorders>
          </w:tcPr>
          <w:p w14:paraId="3A898033"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BIRATE does not Granger Cause NAB</w:t>
            </w:r>
          </w:p>
        </w:tc>
        <w:tc>
          <w:tcPr>
            <w:tcW w:w="992" w:type="dxa"/>
            <w:vMerge/>
            <w:tcBorders>
              <w:top w:val="nil"/>
            </w:tcBorders>
          </w:tcPr>
          <w:p w14:paraId="4807F779" w14:textId="77777777" w:rsidR="00305852" w:rsidRPr="00D87044" w:rsidRDefault="00305852" w:rsidP="005D6649">
            <w:pPr>
              <w:jc w:val="both"/>
              <w:rPr>
                <w:rFonts w:ascii="Arial Narrow" w:hAnsi="Arial Narrow"/>
                <w:sz w:val="20"/>
                <w:szCs w:val="20"/>
              </w:rPr>
            </w:pPr>
          </w:p>
        </w:tc>
        <w:tc>
          <w:tcPr>
            <w:tcW w:w="1418" w:type="dxa"/>
          </w:tcPr>
          <w:p w14:paraId="74ADB9B7" w14:textId="77777777" w:rsidR="00305852" w:rsidRPr="00D87044" w:rsidRDefault="00305852" w:rsidP="005D6649">
            <w:pPr>
              <w:pStyle w:val="TableParagraph"/>
              <w:ind w:left="252" w:right="201"/>
              <w:jc w:val="both"/>
              <w:rPr>
                <w:rFonts w:ascii="Arial Narrow" w:hAnsi="Arial Narrow"/>
                <w:sz w:val="20"/>
                <w:szCs w:val="20"/>
              </w:rPr>
            </w:pPr>
            <w:r w:rsidRPr="00D87044">
              <w:rPr>
                <w:rFonts w:ascii="Arial Narrow" w:hAnsi="Arial Narrow"/>
                <w:sz w:val="20"/>
                <w:szCs w:val="20"/>
              </w:rPr>
              <w:t>1.09401</w:t>
            </w:r>
          </w:p>
        </w:tc>
        <w:tc>
          <w:tcPr>
            <w:tcW w:w="886" w:type="dxa"/>
          </w:tcPr>
          <w:p w14:paraId="47BA9CBD" w14:textId="77777777" w:rsidR="00305852" w:rsidRPr="00D87044" w:rsidRDefault="00305852" w:rsidP="005D6649">
            <w:pPr>
              <w:pStyle w:val="TableParagraph"/>
              <w:ind w:left="229" w:right="222"/>
              <w:jc w:val="both"/>
              <w:rPr>
                <w:rFonts w:ascii="Arial Narrow" w:hAnsi="Arial Narrow"/>
                <w:sz w:val="20"/>
                <w:szCs w:val="20"/>
              </w:rPr>
            </w:pPr>
            <w:r w:rsidRPr="00D87044">
              <w:rPr>
                <w:rFonts w:ascii="Arial Narrow" w:hAnsi="Arial Narrow"/>
                <w:sz w:val="20"/>
                <w:szCs w:val="20"/>
              </w:rPr>
              <w:t>2,74</w:t>
            </w:r>
          </w:p>
        </w:tc>
        <w:tc>
          <w:tcPr>
            <w:tcW w:w="992" w:type="dxa"/>
          </w:tcPr>
          <w:p w14:paraId="5D1BD0DB" w14:textId="77777777" w:rsidR="00305852" w:rsidRPr="00D87044" w:rsidRDefault="00305852" w:rsidP="005D6649">
            <w:pPr>
              <w:pStyle w:val="TableParagraph"/>
              <w:ind w:left="241" w:right="236"/>
              <w:jc w:val="both"/>
              <w:rPr>
                <w:rFonts w:ascii="Arial Narrow" w:hAnsi="Arial Narrow"/>
                <w:sz w:val="20"/>
                <w:szCs w:val="20"/>
              </w:rPr>
            </w:pPr>
            <w:r w:rsidRPr="00D87044">
              <w:rPr>
                <w:rFonts w:ascii="Arial Narrow" w:hAnsi="Arial Narrow"/>
                <w:sz w:val="20"/>
                <w:szCs w:val="20"/>
              </w:rPr>
              <w:t>0.2993</w:t>
            </w:r>
          </w:p>
        </w:tc>
      </w:tr>
      <w:tr w:rsidR="00305852" w:rsidRPr="00D87044" w14:paraId="6CC989BF" w14:textId="77777777" w:rsidTr="005D6649">
        <w:trPr>
          <w:trHeight w:val="297"/>
          <w:jc w:val="center"/>
        </w:trPr>
        <w:tc>
          <w:tcPr>
            <w:tcW w:w="3632" w:type="dxa"/>
            <w:tcBorders>
              <w:bottom w:val="nil"/>
            </w:tcBorders>
          </w:tcPr>
          <w:p w14:paraId="16F9D887"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INFLASI does not Granger Cause IHSG</w:t>
            </w:r>
          </w:p>
        </w:tc>
        <w:tc>
          <w:tcPr>
            <w:tcW w:w="992" w:type="dxa"/>
            <w:vMerge w:val="restart"/>
          </w:tcPr>
          <w:p w14:paraId="09F4816C" w14:textId="77777777" w:rsidR="00305852" w:rsidRPr="00D87044" w:rsidRDefault="00305852" w:rsidP="005D6649">
            <w:pPr>
              <w:pStyle w:val="TableParagraph"/>
              <w:ind w:left="335" w:right="285"/>
              <w:jc w:val="both"/>
              <w:rPr>
                <w:rFonts w:ascii="Arial Narrow" w:hAnsi="Arial Narrow"/>
                <w:sz w:val="20"/>
                <w:szCs w:val="20"/>
              </w:rPr>
            </w:pPr>
            <w:r w:rsidRPr="00D87044">
              <w:rPr>
                <w:rFonts w:ascii="Arial Narrow" w:hAnsi="Arial Narrow"/>
                <w:sz w:val="20"/>
                <w:szCs w:val="20"/>
              </w:rPr>
              <w:t>71</w:t>
            </w:r>
          </w:p>
        </w:tc>
        <w:tc>
          <w:tcPr>
            <w:tcW w:w="1418" w:type="dxa"/>
          </w:tcPr>
          <w:p w14:paraId="0415BF90" w14:textId="77777777" w:rsidR="00305852" w:rsidRPr="00D87044" w:rsidRDefault="00305852" w:rsidP="005D6649">
            <w:pPr>
              <w:pStyle w:val="TableParagraph"/>
              <w:ind w:left="252" w:right="201"/>
              <w:jc w:val="both"/>
              <w:rPr>
                <w:rFonts w:ascii="Arial Narrow" w:hAnsi="Arial Narrow"/>
                <w:sz w:val="20"/>
                <w:szCs w:val="20"/>
              </w:rPr>
            </w:pPr>
            <w:r w:rsidRPr="00D87044">
              <w:rPr>
                <w:rFonts w:ascii="Arial Narrow" w:hAnsi="Arial Narrow"/>
                <w:sz w:val="20"/>
                <w:szCs w:val="20"/>
              </w:rPr>
              <w:t>3.89146</w:t>
            </w:r>
          </w:p>
        </w:tc>
        <w:tc>
          <w:tcPr>
            <w:tcW w:w="886" w:type="dxa"/>
          </w:tcPr>
          <w:p w14:paraId="5162BB0C" w14:textId="77777777" w:rsidR="00305852" w:rsidRPr="00D87044" w:rsidRDefault="00305852" w:rsidP="005D6649">
            <w:pPr>
              <w:pStyle w:val="TableParagraph"/>
              <w:ind w:left="229" w:right="222"/>
              <w:jc w:val="both"/>
              <w:rPr>
                <w:rFonts w:ascii="Arial Narrow" w:hAnsi="Arial Narrow"/>
                <w:sz w:val="20"/>
                <w:szCs w:val="20"/>
              </w:rPr>
            </w:pPr>
            <w:r w:rsidRPr="00D87044">
              <w:rPr>
                <w:rFonts w:ascii="Arial Narrow" w:hAnsi="Arial Narrow"/>
                <w:sz w:val="20"/>
                <w:szCs w:val="20"/>
              </w:rPr>
              <w:t>2,74</w:t>
            </w:r>
          </w:p>
        </w:tc>
        <w:tc>
          <w:tcPr>
            <w:tcW w:w="992" w:type="dxa"/>
          </w:tcPr>
          <w:p w14:paraId="53AE9CFD" w14:textId="77777777" w:rsidR="00305852" w:rsidRPr="00D87044" w:rsidRDefault="00305852" w:rsidP="005D6649">
            <w:pPr>
              <w:pStyle w:val="TableParagraph"/>
              <w:ind w:left="241" w:right="236"/>
              <w:jc w:val="both"/>
              <w:rPr>
                <w:rFonts w:ascii="Arial Narrow" w:hAnsi="Arial Narrow"/>
                <w:sz w:val="20"/>
                <w:szCs w:val="20"/>
              </w:rPr>
            </w:pPr>
            <w:r w:rsidRPr="00D87044">
              <w:rPr>
                <w:rFonts w:ascii="Arial Narrow" w:hAnsi="Arial Narrow"/>
                <w:sz w:val="20"/>
                <w:szCs w:val="20"/>
              </w:rPr>
              <w:t>0.0526</w:t>
            </w:r>
          </w:p>
        </w:tc>
      </w:tr>
      <w:tr w:rsidR="00305852" w:rsidRPr="00D87044" w14:paraId="60CC3EF6" w14:textId="77777777" w:rsidTr="005D6649">
        <w:trPr>
          <w:trHeight w:val="302"/>
          <w:jc w:val="center"/>
        </w:trPr>
        <w:tc>
          <w:tcPr>
            <w:tcW w:w="3632" w:type="dxa"/>
            <w:tcBorders>
              <w:top w:val="nil"/>
            </w:tcBorders>
          </w:tcPr>
          <w:p w14:paraId="0AB65D8D"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IHSG does not Granger Cause INFLASI</w:t>
            </w:r>
          </w:p>
        </w:tc>
        <w:tc>
          <w:tcPr>
            <w:tcW w:w="992" w:type="dxa"/>
            <w:vMerge/>
            <w:tcBorders>
              <w:top w:val="nil"/>
            </w:tcBorders>
          </w:tcPr>
          <w:p w14:paraId="112F92C3" w14:textId="77777777" w:rsidR="00305852" w:rsidRPr="00D87044" w:rsidRDefault="00305852" w:rsidP="005D6649">
            <w:pPr>
              <w:jc w:val="both"/>
              <w:rPr>
                <w:rFonts w:ascii="Arial Narrow" w:hAnsi="Arial Narrow"/>
                <w:sz w:val="20"/>
                <w:szCs w:val="20"/>
              </w:rPr>
            </w:pPr>
          </w:p>
        </w:tc>
        <w:tc>
          <w:tcPr>
            <w:tcW w:w="1418" w:type="dxa"/>
          </w:tcPr>
          <w:p w14:paraId="691E0094" w14:textId="77777777" w:rsidR="00305852" w:rsidRPr="00D87044" w:rsidRDefault="00305852" w:rsidP="005D6649">
            <w:pPr>
              <w:pStyle w:val="TableParagraph"/>
              <w:ind w:left="252" w:right="201"/>
              <w:jc w:val="both"/>
              <w:rPr>
                <w:rFonts w:ascii="Arial Narrow" w:hAnsi="Arial Narrow"/>
                <w:sz w:val="20"/>
                <w:szCs w:val="20"/>
              </w:rPr>
            </w:pPr>
            <w:r w:rsidRPr="00D87044">
              <w:rPr>
                <w:rFonts w:ascii="Arial Narrow" w:hAnsi="Arial Narrow"/>
                <w:sz w:val="20"/>
                <w:szCs w:val="20"/>
              </w:rPr>
              <w:t>3.58696</w:t>
            </w:r>
          </w:p>
        </w:tc>
        <w:tc>
          <w:tcPr>
            <w:tcW w:w="886" w:type="dxa"/>
          </w:tcPr>
          <w:p w14:paraId="3F092161" w14:textId="77777777" w:rsidR="00305852" w:rsidRPr="00D87044" w:rsidRDefault="00305852" w:rsidP="005D6649">
            <w:pPr>
              <w:pStyle w:val="TableParagraph"/>
              <w:ind w:left="229" w:right="222"/>
              <w:jc w:val="both"/>
              <w:rPr>
                <w:rFonts w:ascii="Arial Narrow" w:hAnsi="Arial Narrow"/>
                <w:sz w:val="20"/>
                <w:szCs w:val="20"/>
              </w:rPr>
            </w:pPr>
            <w:r w:rsidRPr="00D87044">
              <w:rPr>
                <w:rFonts w:ascii="Arial Narrow" w:hAnsi="Arial Narrow"/>
                <w:sz w:val="20"/>
                <w:szCs w:val="20"/>
              </w:rPr>
              <w:t>2,74</w:t>
            </w:r>
          </w:p>
        </w:tc>
        <w:tc>
          <w:tcPr>
            <w:tcW w:w="992" w:type="dxa"/>
          </w:tcPr>
          <w:p w14:paraId="5C526A7E" w14:textId="77777777" w:rsidR="00305852" w:rsidRPr="00D87044" w:rsidRDefault="00305852" w:rsidP="005D6649">
            <w:pPr>
              <w:pStyle w:val="TableParagraph"/>
              <w:ind w:left="241" w:right="236"/>
              <w:jc w:val="both"/>
              <w:rPr>
                <w:rFonts w:ascii="Arial Narrow" w:hAnsi="Arial Narrow"/>
                <w:sz w:val="20"/>
                <w:szCs w:val="20"/>
              </w:rPr>
            </w:pPr>
            <w:r w:rsidRPr="00D87044">
              <w:rPr>
                <w:rFonts w:ascii="Arial Narrow" w:hAnsi="Arial Narrow"/>
                <w:sz w:val="20"/>
                <w:szCs w:val="20"/>
              </w:rPr>
              <w:t>0.0625</w:t>
            </w:r>
          </w:p>
        </w:tc>
      </w:tr>
      <w:tr w:rsidR="00305852" w:rsidRPr="00D87044" w14:paraId="57DB1F5B" w14:textId="77777777" w:rsidTr="005D6649">
        <w:trPr>
          <w:trHeight w:val="297"/>
          <w:jc w:val="center"/>
        </w:trPr>
        <w:tc>
          <w:tcPr>
            <w:tcW w:w="3632" w:type="dxa"/>
            <w:tcBorders>
              <w:bottom w:val="nil"/>
            </w:tcBorders>
          </w:tcPr>
          <w:p w14:paraId="16983F62"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NAB does not Granger Cause IHSG</w:t>
            </w:r>
          </w:p>
        </w:tc>
        <w:tc>
          <w:tcPr>
            <w:tcW w:w="992" w:type="dxa"/>
            <w:vMerge w:val="restart"/>
          </w:tcPr>
          <w:p w14:paraId="69C4482C" w14:textId="77777777" w:rsidR="00305852" w:rsidRPr="00D87044" w:rsidRDefault="00305852" w:rsidP="005D6649">
            <w:pPr>
              <w:pStyle w:val="TableParagraph"/>
              <w:ind w:left="335" w:right="285"/>
              <w:jc w:val="both"/>
              <w:rPr>
                <w:rFonts w:ascii="Arial Narrow" w:hAnsi="Arial Narrow"/>
                <w:sz w:val="20"/>
                <w:szCs w:val="20"/>
              </w:rPr>
            </w:pPr>
            <w:r w:rsidRPr="00D87044">
              <w:rPr>
                <w:rFonts w:ascii="Arial Narrow" w:hAnsi="Arial Narrow"/>
                <w:sz w:val="20"/>
                <w:szCs w:val="20"/>
              </w:rPr>
              <w:t>71</w:t>
            </w:r>
          </w:p>
        </w:tc>
        <w:tc>
          <w:tcPr>
            <w:tcW w:w="1418" w:type="dxa"/>
          </w:tcPr>
          <w:p w14:paraId="2A11BB51" w14:textId="77777777" w:rsidR="00305852" w:rsidRPr="00D87044" w:rsidRDefault="00305852" w:rsidP="005D6649">
            <w:pPr>
              <w:pStyle w:val="TableParagraph"/>
              <w:ind w:left="252" w:right="201"/>
              <w:jc w:val="both"/>
              <w:rPr>
                <w:rFonts w:ascii="Arial Narrow" w:hAnsi="Arial Narrow"/>
                <w:sz w:val="20"/>
                <w:szCs w:val="20"/>
              </w:rPr>
            </w:pPr>
            <w:r w:rsidRPr="00D87044">
              <w:rPr>
                <w:rFonts w:ascii="Arial Narrow" w:hAnsi="Arial Narrow"/>
                <w:sz w:val="20"/>
                <w:szCs w:val="20"/>
              </w:rPr>
              <w:t>0.03538</w:t>
            </w:r>
          </w:p>
        </w:tc>
        <w:tc>
          <w:tcPr>
            <w:tcW w:w="886" w:type="dxa"/>
          </w:tcPr>
          <w:p w14:paraId="054BEB85" w14:textId="77777777" w:rsidR="00305852" w:rsidRPr="00D87044" w:rsidRDefault="00305852" w:rsidP="005D6649">
            <w:pPr>
              <w:pStyle w:val="TableParagraph"/>
              <w:ind w:left="229" w:right="222"/>
              <w:jc w:val="both"/>
              <w:rPr>
                <w:rFonts w:ascii="Arial Narrow" w:hAnsi="Arial Narrow"/>
                <w:sz w:val="20"/>
                <w:szCs w:val="20"/>
              </w:rPr>
            </w:pPr>
            <w:r w:rsidRPr="00D87044">
              <w:rPr>
                <w:rFonts w:ascii="Arial Narrow" w:hAnsi="Arial Narrow"/>
                <w:sz w:val="20"/>
                <w:szCs w:val="20"/>
              </w:rPr>
              <w:t>2,74</w:t>
            </w:r>
          </w:p>
        </w:tc>
        <w:tc>
          <w:tcPr>
            <w:tcW w:w="992" w:type="dxa"/>
          </w:tcPr>
          <w:p w14:paraId="4C96FFAB" w14:textId="77777777" w:rsidR="00305852" w:rsidRPr="00D87044" w:rsidRDefault="00305852" w:rsidP="005D6649">
            <w:pPr>
              <w:pStyle w:val="TableParagraph"/>
              <w:ind w:left="241" w:right="236"/>
              <w:jc w:val="both"/>
              <w:rPr>
                <w:rFonts w:ascii="Arial Narrow" w:hAnsi="Arial Narrow"/>
                <w:sz w:val="20"/>
                <w:szCs w:val="20"/>
              </w:rPr>
            </w:pPr>
            <w:r w:rsidRPr="00D87044">
              <w:rPr>
                <w:rFonts w:ascii="Arial Narrow" w:hAnsi="Arial Narrow"/>
                <w:sz w:val="20"/>
                <w:szCs w:val="20"/>
              </w:rPr>
              <w:t>0.8514</w:t>
            </w:r>
          </w:p>
        </w:tc>
      </w:tr>
      <w:tr w:rsidR="00305852" w:rsidRPr="00D87044" w14:paraId="3E26C137" w14:textId="77777777" w:rsidTr="005D6649">
        <w:trPr>
          <w:trHeight w:val="302"/>
          <w:jc w:val="center"/>
        </w:trPr>
        <w:tc>
          <w:tcPr>
            <w:tcW w:w="3632" w:type="dxa"/>
            <w:tcBorders>
              <w:top w:val="nil"/>
            </w:tcBorders>
          </w:tcPr>
          <w:p w14:paraId="0C4ED6E7"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IHSG does not Granger Cause NAB</w:t>
            </w:r>
          </w:p>
        </w:tc>
        <w:tc>
          <w:tcPr>
            <w:tcW w:w="992" w:type="dxa"/>
            <w:vMerge/>
            <w:tcBorders>
              <w:top w:val="nil"/>
            </w:tcBorders>
          </w:tcPr>
          <w:p w14:paraId="47972486" w14:textId="77777777" w:rsidR="00305852" w:rsidRPr="00D87044" w:rsidRDefault="00305852" w:rsidP="005D6649">
            <w:pPr>
              <w:jc w:val="both"/>
              <w:rPr>
                <w:rFonts w:ascii="Arial Narrow" w:hAnsi="Arial Narrow"/>
                <w:sz w:val="20"/>
                <w:szCs w:val="20"/>
              </w:rPr>
            </w:pPr>
          </w:p>
        </w:tc>
        <w:tc>
          <w:tcPr>
            <w:tcW w:w="1418" w:type="dxa"/>
          </w:tcPr>
          <w:p w14:paraId="0C6102E6" w14:textId="77777777" w:rsidR="00305852" w:rsidRPr="00D87044" w:rsidRDefault="00305852" w:rsidP="005D6649">
            <w:pPr>
              <w:pStyle w:val="TableParagraph"/>
              <w:ind w:left="252" w:right="201"/>
              <w:jc w:val="both"/>
              <w:rPr>
                <w:rFonts w:ascii="Arial Narrow" w:hAnsi="Arial Narrow"/>
                <w:sz w:val="20"/>
                <w:szCs w:val="20"/>
              </w:rPr>
            </w:pPr>
            <w:r w:rsidRPr="00D87044">
              <w:rPr>
                <w:rFonts w:ascii="Arial Narrow" w:hAnsi="Arial Narrow"/>
                <w:sz w:val="20"/>
                <w:szCs w:val="20"/>
              </w:rPr>
              <w:t>0.94457</w:t>
            </w:r>
          </w:p>
        </w:tc>
        <w:tc>
          <w:tcPr>
            <w:tcW w:w="886" w:type="dxa"/>
          </w:tcPr>
          <w:p w14:paraId="00B8D959" w14:textId="77777777" w:rsidR="00305852" w:rsidRPr="00D87044" w:rsidRDefault="00305852" w:rsidP="005D6649">
            <w:pPr>
              <w:pStyle w:val="TableParagraph"/>
              <w:ind w:left="229" w:right="222"/>
              <w:jc w:val="both"/>
              <w:rPr>
                <w:rFonts w:ascii="Arial Narrow" w:hAnsi="Arial Narrow"/>
                <w:sz w:val="20"/>
                <w:szCs w:val="20"/>
              </w:rPr>
            </w:pPr>
            <w:r w:rsidRPr="00D87044">
              <w:rPr>
                <w:rFonts w:ascii="Arial Narrow" w:hAnsi="Arial Narrow"/>
                <w:sz w:val="20"/>
                <w:szCs w:val="20"/>
              </w:rPr>
              <w:t>2,74</w:t>
            </w:r>
          </w:p>
        </w:tc>
        <w:tc>
          <w:tcPr>
            <w:tcW w:w="992" w:type="dxa"/>
          </w:tcPr>
          <w:p w14:paraId="4E76C9C1" w14:textId="77777777" w:rsidR="00305852" w:rsidRPr="00D87044" w:rsidRDefault="00305852" w:rsidP="005D6649">
            <w:pPr>
              <w:pStyle w:val="TableParagraph"/>
              <w:ind w:left="241" w:right="236"/>
              <w:jc w:val="both"/>
              <w:rPr>
                <w:rFonts w:ascii="Arial Narrow" w:hAnsi="Arial Narrow"/>
                <w:sz w:val="20"/>
                <w:szCs w:val="20"/>
              </w:rPr>
            </w:pPr>
            <w:r w:rsidRPr="00D87044">
              <w:rPr>
                <w:rFonts w:ascii="Arial Narrow" w:hAnsi="Arial Narrow"/>
                <w:sz w:val="20"/>
                <w:szCs w:val="20"/>
              </w:rPr>
              <w:t>0.3345</w:t>
            </w:r>
          </w:p>
        </w:tc>
      </w:tr>
      <w:tr w:rsidR="00305852" w:rsidRPr="00D87044" w14:paraId="5621EC92" w14:textId="77777777" w:rsidTr="005D6649">
        <w:trPr>
          <w:trHeight w:val="302"/>
          <w:jc w:val="center"/>
        </w:trPr>
        <w:tc>
          <w:tcPr>
            <w:tcW w:w="3632" w:type="dxa"/>
            <w:tcBorders>
              <w:bottom w:val="nil"/>
            </w:tcBorders>
          </w:tcPr>
          <w:p w14:paraId="6FCF2096"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NAB does not Granger Cause INFLASI</w:t>
            </w:r>
          </w:p>
        </w:tc>
        <w:tc>
          <w:tcPr>
            <w:tcW w:w="992" w:type="dxa"/>
            <w:vMerge w:val="restart"/>
          </w:tcPr>
          <w:p w14:paraId="782210E0" w14:textId="77777777" w:rsidR="00305852" w:rsidRPr="00D87044" w:rsidRDefault="00305852" w:rsidP="005D6649">
            <w:pPr>
              <w:pStyle w:val="TableParagraph"/>
              <w:ind w:left="335" w:right="285"/>
              <w:jc w:val="both"/>
              <w:rPr>
                <w:rFonts w:ascii="Arial Narrow" w:hAnsi="Arial Narrow"/>
                <w:sz w:val="20"/>
                <w:szCs w:val="20"/>
              </w:rPr>
            </w:pPr>
            <w:r w:rsidRPr="00D87044">
              <w:rPr>
                <w:rFonts w:ascii="Arial Narrow" w:hAnsi="Arial Narrow"/>
                <w:sz w:val="20"/>
                <w:szCs w:val="20"/>
              </w:rPr>
              <w:t>71</w:t>
            </w:r>
          </w:p>
        </w:tc>
        <w:tc>
          <w:tcPr>
            <w:tcW w:w="1418" w:type="dxa"/>
          </w:tcPr>
          <w:p w14:paraId="4DEE6147" w14:textId="77777777" w:rsidR="00305852" w:rsidRPr="00D87044" w:rsidRDefault="00305852" w:rsidP="005D6649">
            <w:pPr>
              <w:pStyle w:val="TableParagraph"/>
              <w:ind w:left="252" w:right="201"/>
              <w:jc w:val="both"/>
              <w:rPr>
                <w:rFonts w:ascii="Arial Narrow" w:hAnsi="Arial Narrow"/>
                <w:sz w:val="20"/>
                <w:szCs w:val="20"/>
              </w:rPr>
            </w:pPr>
            <w:r w:rsidRPr="00D87044">
              <w:rPr>
                <w:rFonts w:ascii="Arial Narrow" w:hAnsi="Arial Narrow"/>
                <w:sz w:val="20"/>
                <w:szCs w:val="20"/>
              </w:rPr>
              <w:t>1.40049</w:t>
            </w:r>
          </w:p>
        </w:tc>
        <w:tc>
          <w:tcPr>
            <w:tcW w:w="886" w:type="dxa"/>
          </w:tcPr>
          <w:p w14:paraId="4D16BD07" w14:textId="77777777" w:rsidR="00305852" w:rsidRPr="00D87044" w:rsidRDefault="00305852" w:rsidP="005D6649">
            <w:pPr>
              <w:pStyle w:val="TableParagraph"/>
              <w:ind w:left="229" w:right="222"/>
              <w:jc w:val="both"/>
              <w:rPr>
                <w:rFonts w:ascii="Arial Narrow" w:hAnsi="Arial Narrow"/>
                <w:sz w:val="20"/>
                <w:szCs w:val="20"/>
              </w:rPr>
            </w:pPr>
            <w:r w:rsidRPr="00D87044">
              <w:rPr>
                <w:rFonts w:ascii="Arial Narrow" w:hAnsi="Arial Narrow"/>
                <w:sz w:val="20"/>
                <w:szCs w:val="20"/>
              </w:rPr>
              <w:t>2,74</w:t>
            </w:r>
          </w:p>
        </w:tc>
        <w:tc>
          <w:tcPr>
            <w:tcW w:w="992" w:type="dxa"/>
          </w:tcPr>
          <w:p w14:paraId="7C5EA662" w14:textId="77777777" w:rsidR="00305852" w:rsidRPr="00D87044" w:rsidRDefault="00305852" w:rsidP="005D6649">
            <w:pPr>
              <w:pStyle w:val="TableParagraph"/>
              <w:ind w:left="241" w:right="236"/>
              <w:jc w:val="both"/>
              <w:rPr>
                <w:rFonts w:ascii="Arial Narrow" w:hAnsi="Arial Narrow"/>
                <w:sz w:val="20"/>
                <w:szCs w:val="20"/>
              </w:rPr>
            </w:pPr>
            <w:r w:rsidRPr="00D87044">
              <w:rPr>
                <w:rFonts w:ascii="Arial Narrow" w:hAnsi="Arial Narrow"/>
                <w:sz w:val="20"/>
                <w:szCs w:val="20"/>
              </w:rPr>
              <w:t>0.2408</w:t>
            </w:r>
          </w:p>
        </w:tc>
      </w:tr>
      <w:tr w:rsidR="00305852" w:rsidRPr="00D87044" w14:paraId="6B23D0BE" w14:textId="77777777" w:rsidTr="005D6649">
        <w:trPr>
          <w:trHeight w:val="297"/>
          <w:jc w:val="center"/>
        </w:trPr>
        <w:tc>
          <w:tcPr>
            <w:tcW w:w="3632" w:type="dxa"/>
            <w:tcBorders>
              <w:top w:val="nil"/>
            </w:tcBorders>
          </w:tcPr>
          <w:p w14:paraId="6E7D7753" w14:textId="77777777" w:rsidR="00305852" w:rsidRPr="00D87044" w:rsidRDefault="00305852" w:rsidP="005D6649">
            <w:pPr>
              <w:pStyle w:val="TableParagraph"/>
              <w:ind w:left="163"/>
              <w:jc w:val="both"/>
              <w:rPr>
                <w:rFonts w:ascii="Arial Narrow" w:hAnsi="Arial Narrow"/>
                <w:sz w:val="20"/>
                <w:szCs w:val="20"/>
              </w:rPr>
            </w:pPr>
            <w:r w:rsidRPr="00D87044">
              <w:rPr>
                <w:rFonts w:ascii="Arial Narrow" w:hAnsi="Arial Narrow"/>
                <w:sz w:val="20"/>
                <w:szCs w:val="20"/>
              </w:rPr>
              <w:t>INFLASI does not Granger Cause NAB</w:t>
            </w:r>
          </w:p>
        </w:tc>
        <w:tc>
          <w:tcPr>
            <w:tcW w:w="992" w:type="dxa"/>
            <w:vMerge/>
            <w:tcBorders>
              <w:top w:val="nil"/>
            </w:tcBorders>
          </w:tcPr>
          <w:p w14:paraId="5E57A6A2" w14:textId="77777777" w:rsidR="00305852" w:rsidRPr="00D87044" w:rsidRDefault="00305852" w:rsidP="005D6649">
            <w:pPr>
              <w:jc w:val="both"/>
              <w:rPr>
                <w:rFonts w:ascii="Arial Narrow" w:hAnsi="Arial Narrow"/>
                <w:sz w:val="20"/>
                <w:szCs w:val="20"/>
              </w:rPr>
            </w:pPr>
          </w:p>
        </w:tc>
        <w:tc>
          <w:tcPr>
            <w:tcW w:w="1418" w:type="dxa"/>
          </w:tcPr>
          <w:p w14:paraId="63A07BE0" w14:textId="77777777" w:rsidR="00305852" w:rsidRPr="00D87044" w:rsidRDefault="00305852" w:rsidP="005D6649">
            <w:pPr>
              <w:pStyle w:val="TableParagraph"/>
              <w:ind w:left="252" w:right="201"/>
              <w:jc w:val="both"/>
              <w:rPr>
                <w:rFonts w:ascii="Arial Narrow" w:hAnsi="Arial Narrow"/>
                <w:sz w:val="20"/>
                <w:szCs w:val="20"/>
              </w:rPr>
            </w:pPr>
            <w:r w:rsidRPr="00D87044">
              <w:rPr>
                <w:rFonts w:ascii="Arial Narrow" w:hAnsi="Arial Narrow"/>
                <w:sz w:val="20"/>
                <w:szCs w:val="20"/>
              </w:rPr>
              <w:t>0.81869</w:t>
            </w:r>
          </w:p>
        </w:tc>
        <w:tc>
          <w:tcPr>
            <w:tcW w:w="886" w:type="dxa"/>
          </w:tcPr>
          <w:p w14:paraId="1EBD3737" w14:textId="77777777" w:rsidR="00305852" w:rsidRPr="00D87044" w:rsidRDefault="00305852" w:rsidP="005D6649">
            <w:pPr>
              <w:pStyle w:val="TableParagraph"/>
              <w:ind w:left="229" w:right="222"/>
              <w:jc w:val="both"/>
              <w:rPr>
                <w:rFonts w:ascii="Arial Narrow" w:hAnsi="Arial Narrow"/>
                <w:sz w:val="20"/>
                <w:szCs w:val="20"/>
              </w:rPr>
            </w:pPr>
            <w:r w:rsidRPr="00D87044">
              <w:rPr>
                <w:rFonts w:ascii="Arial Narrow" w:hAnsi="Arial Narrow"/>
                <w:sz w:val="20"/>
                <w:szCs w:val="20"/>
              </w:rPr>
              <w:t>2,74</w:t>
            </w:r>
          </w:p>
        </w:tc>
        <w:tc>
          <w:tcPr>
            <w:tcW w:w="992" w:type="dxa"/>
          </w:tcPr>
          <w:p w14:paraId="5BFBEF9A" w14:textId="77777777" w:rsidR="00305852" w:rsidRPr="00D87044" w:rsidRDefault="00305852" w:rsidP="005D6649">
            <w:pPr>
              <w:pStyle w:val="TableParagraph"/>
              <w:ind w:left="241" w:right="236"/>
              <w:jc w:val="both"/>
              <w:rPr>
                <w:rFonts w:ascii="Arial Narrow" w:hAnsi="Arial Narrow"/>
                <w:sz w:val="20"/>
                <w:szCs w:val="20"/>
              </w:rPr>
            </w:pPr>
            <w:r w:rsidRPr="00D87044">
              <w:rPr>
                <w:rFonts w:ascii="Arial Narrow" w:hAnsi="Arial Narrow"/>
                <w:sz w:val="20"/>
                <w:szCs w:val="20"/>
              </w:rPr>
              <w:t>0.3688</w:t>
            </w:r>
          </w:p>
        </w:tc>
      </w:tr>
    </w:tbl>
    <w:p w14:paraId="580BF525" w14:textId="77777777" w:rsidR="00305852" w:rsidRPr="00DD036F" w:rsidRDefault="00305852" w:rsidP="00305852">
      <w:pPr>
        <w:pStyle w:val="BodyText"/>
        <w:spacing w:line="360" w:lineRule="auto"/>
        <w:ind w:left="426"/>
        <w:jc w:val="both"/>
        <w:rPr>
          <w:rFonts w:ascii="Arial Narrow" w:hAnsi="Arial Narrow"/>
          <w:sz w:val="22"/>
          <w:szCs w:val="22"/>
        </w:rPr>
      </w:pPr>
      <w:r w:rsidRPr="00DD036F">
        <w:rPr>
          <w:rFonts w:ascii="Arial Narrow" w:hAnsi="Arial Narrow"/>
          <w:sz w:val="22"/>
          <w:szCs w:val="22"/>
        </w:rPr>
        <w:t>Sumber: Data Primer Diolah Pada Eviews 10, 2022</w:t>
      </w:r>
    </w:p>
    <w:p w14:paraId="5DC86A7A" w14:textId="77777777" w:rsidR="00305852" w:rsidRDefault="00305852" w:rsidP="00305852">
      <w:pPr>
        <w:pStyle w:val="BodyText"/>
        <w:spacing w:line="360" w:lineRule="auto"/>
        <w:ind w:right="229"/>
        <w:jc w:val="both"/>
        <w:rPr>
          <w:rFonts w:ascii="Arial Narrow" w:hAnsi="Arial Narrow"/>
        </w:rPr>
      </w:pPr>
    </w:p>
    <w:p w14:paraId="6CA9A295" w14:textId="77777777" w:rsidR="00305852" w:rsidRPr="00F762E4" w:rsidRDefault="00305852" w:rsidP="00305852">
      <w:pPr>
        <w:pStyle w:val="BodyText"/>
        <w:spacing w:line="360" w:lineRule="auto"/>
        <w:ind w:right="229"/>
        <w:jc w:val="both"/>
        <w:rPr>
          <w:rFonts w:ascii="Arial Narrow" w:hAnsi="Arial Narrow"/>
        </w:rPr>
      </w:pPr>
      <w:r w:rsidRPr="00F762E4">
        <w:rPr>
          <w:rFonts w:ascii="Arial Narrow" w:hAnsi="Arial Narrow"/>
        </w:rPr>
        <w:t xml:space="preserve">Berdasarkan Tabel 5, dapat disimpulkan bahwa hanya variabel inflasi yang mempunyai hubungan </w:t>
      </w:r>
      <w:r w:rsidRPr="00F762E4">
        <w:rPr>
          <w:rFonts w:ascii="Arial Narrow" w:hAnsi="Arial Narrow"/>
          <w:position w:val="1"/>
        </w:rPr>
        <w:t xml:space="preserve">kausalitas satu arah terhadap variabel BI </w:t>
      </w:r>
      <w:r w:rsidRPr="00F762E4">
        <w:rPr>
          <w:rFonts w:ascii="Arial Narrow" w:hAnsi="Arial Narrow"/>
          <w:i/>
          <w:position w:val="1"/>
        </w:rPr>
        <w:t xml:space="preserve">Rate </w:t>
      </w:r>
      <w:r w:rsidRPr="00F762E4">
        <w:rPr>
          <w:rFonts w:ascii="Arial Narrow" w:hAnsi="Arial Narrow"/>
          <w:position w:val="1"/>
        </w:rPr>
        <w:t>dengan nilai F</w:t>
      </w:r>
      <w:r w:rsidRPr="00F762E4">
        <w:rPr>
          <w:rFonts w:ascii="Arial Narrow" w:hAnsi="Arial Narrow"/>
        </w:rPr>
        <w:t xml:space="preserve">statistik </w:t>
      </w:r>
      <w:r w:rsidRPr="00F762E4">
        <w:rPr>
          <w:rFonts w:ascii="Arial Narrow" w:hAnsi="Arial Narrow"/>
          <w:position w:val="1"/>
        </w:rPr>
        <w:t>(4.63875) &gt; F</w:t>
      </w:r>
      <w:r w:rsidRPr="00F762E4">
        <w:rPr>
          <w:rFonts w:ascii="Arial Narrow" w:hAnsi="Arial Narrow"/>
        </w:rPr>
        <w:t xml:space="preserve">tabel </w:t>
      </w:r>
      <w:r w:rsidRPr="00F762E4">
        <w:rPr>
          <w:rFonts w:ascii="Arial Narrow" w:hAnsi="Arial Narrow"/>
          <w:position w:val="1"/>
        </w:rPr>
        <w:t xml:space="preserve">(2,74) dan probabilitas </w:t>
      </w:r>
      <w:r w:rsidRPr="00F762E4">
        <w:rPr>
          <w:rFonts w:ascii="Arial Narrow" w:hAnsi="Arial Narrow"/>
        </w:rPr>
        <w:t xml:space="preserve">sebesar 0,0348 &lt; α 0,05. Sedangkan variabel inflasi mempunyai hubungan kausalitas dua arah dengan </w:t>
      </w:r>
      <w:r w:rsidRPr="00F762E4">
        <w:rPr>
          <w:rFonts w:ascii="Arial Narrow" w:hAnsi="Arial Narrow"/>
          <w:position w:val="1"/>
        </w:rPr>
        <w:t>variabel IHSG namun tidak signifikan. Dimana nilai inflasi terhadap IHSG yaitu F</w:t>
      </w:r>
      <w:r w:rsidRPr="00F762E4">
        <w:rPr>
          <w:rFonts w:ascii="Arial Narrow" w:hAnsi="Arial Narrow"/>
        </w:rPr>
        <w:t xml:space="preserve">statistik </w:t>
      </w:r>
      <w:r w:rsidRPr="00F762E4">
        <w:rPr>
          <w:rFonts w:ascii="Arial Narrow" w:hAnsi="Arial Narrow"/>
          <w:position w:val="1"/>
        </w:rPr>
        <w:t>( 3.89146) &gt; F</w:t>
      </w:r>
      <w:r w:rsidRPr="00F762E4">
        <w:rPr>
          <w:rFonts w:ascii="Arial Narrow" w:hAnsi="Arial Narrow"/>
        </w:rPr>
        <w:t xml:space="preserve">tabel </w:t>
      </w:r>
      <w:r w:rsidRPr="00F762E4">
        <w:rPr>
          <w:rFonts w:ascii="Arial Narrow" w:hAnsi="Arial Narrow"/>
          <w:position w:val="1"/>
        </w:rPr>
        <w:t>(2,74) dan probabilitas sebesar 0,0526 &gt; α 0,05 serta nilai IHSG terhadap inflasi yaitu F</w:t>
      </w:r>
      <w:r w:rsidRPr="00F762E4">
        <w:rPr>
          <w:rFonts w:ascii="Arial Narrow" w:hAnsi="Arial Narrow"/>
        </w:rPr>
        <w:t xml:space="preserve">statistik </w:t>
      </w:r>
      <w:r w:rsidRPr="00F762E4">
        <w:rPr>
          <w:rFonts w:ascii="Arial Narrow" w:hAnsi="Arial Narrow"/>
          <w:position w:val="1"/>
        </w:rPr>
        <w:t>( 3.58696) &gt; F</w:t>
      </w:r>
      <w:r w:rsidRPr="00F762E4">
        <w:rPr>
          <w:rFonts w:ascii="Arial Narrow" w:hAnsi="Arial Narrow"/>
        </w:rPr>
        <w:t xml:space="preserve">tabel </w:t>
      </w:r>
      <w:r w:rsidRPr="00F762E4">
        <w:rPr>
          <w:rFonts w:ascii="Arial Narrow" w:hAnsi="Arial Narrow"/>
          <w:position w:val="1"/>
        </w:rPr>
        <w:t xml:space="preserve">(2,74) dan probabilitas sebesar 0,0625 &gt; α 0,05. Sedangkan variabel inflasi, BI </w:t>
      </w:r>
      <w:r w:rsidRPr="00F762E4">
        <w:rPr>
          <w:rFonts w:ascii="Arial Narrow" w:hAnsi="Arial Narrow"/>
          <w:i/>
          <w:position w:val="1"/>
        </w:rPr>
        <w:t xml:space="preserve">Rate </w:t>
      </w:r>
      <w:r w:rsidRPr="00F762E4">
        <w:rPr>
          <w:rFonts w:ascii="Arial Narrow" w:hAnsi="Arial Narrow"/>
          <w:position w:val="1"/>
        </w:rPr>
        <w:t xml:space="preserve">dan IHSG tidak </w:t>
      </w:r>
      <w:r w:rsidRPr="00F762E4">
        <w:rPr>
          <w:rFonts w:ascii="Arial Narrow" w:hAnsi="Arial Narrow"/>
        </w:rPr>
        <w:t>mempunyai hubungan kausalitas baik satu arah maupun dua arah terhadap NAB reksadana syariah.</w:t>
      </w:r>
    </w:p>
    <w:p w14:paraId="42CF2D48" w14:textId="77777777" w:rsidR="00305852" w:rsidRDefault="00305852" w:rsidP="00305852">
      <w:pPr>
        <w:pStyle w:val="Heading1"/>
        <w:spacing w:line="360" w:lineRule="auto"/>
        <w:ind w:left="0"/>
        <w:jc w:val="both"/>
        <w:rPr>
          <w:rFonts w:ascii="Arial Narrow" w:hAnsi="Arial Narrow"/>
        </w:rPr>
      </w:pPr>
    </w:p>
    <w:p w14:paraId="21090670" w14:textId="77777777" w:rsidR="00305852" w:rsidRPr="00F762E4" w:rsidRDefault="00305852" w:rsidP="00305852">
      <w:pPr>
        <w:pStyle w:val="Heading1"/>
        <w:spacing w:line="360" w:lineRule="auto"/>
        <w:ind w:left="0"/>
        <w:jc w:val="both"/>
        <w:rPr>
          <w:rFonts w:ascii="Arial Narrow" w:hAnsi="Arial Narrow"/>
        </w:rPr>
      </w:pPr>
      <w:r w:rsidRPr="00F762E4">
        <w:rPr>
          <w:rFonts w:ascii="Arial Narrow" w:hAnsi="Arial Narrow"/>
        </w:rPr>
        <w:t>Uji Asumsi Klasik</w:t>
      </w:r>
    </w:p>
    <w:p w14:paraId="7248C403" w14:textId="77777777" w:rsidR="00305852" w:rsidRDefault="00305852" w:rsidP="00305852">
      <w:pPr>
        <w:pStyle w:val="ListParagraph"/>
        <w:numPr>
          <w:ilvl w:val="0"/>
          <w:numId w:val="5"/>
        </w:numPr>
        <w:spacing w:line="360" w:lineRule="auto"/>
        <w:ind w:left="426" w:hanging="426"/>
        <w:jc w:val="both"/>
        <w:rPr>
          <w:rFonts w:ascii="Arial Narrow" w:hAnsi="Arial Narrow"/>
          <w:b/>
          <w:sz w:val="24"/>
          <w:szCs w:val="24"/>
        </w:rPr>
      </w:pPr>
      <w:r w:rsidRPr="00F762E4">
        <w:rPr>
          <w:rFonts w:ascii="Arial Narrow" w:hAnsi="Arial Narrow"/>
          <w:b/>
          <w:sz w:val="24"/>
          <w:szCs w:val="24"/>
        </w:rPr>
        <w:t>Uji</w:t>
      </w:r>
      <w:r w:rsidRPr="00F762E4">
        <w:rPr>
          <w:rFonts w:ascii="Arial Narrow" w:hAnsi="Arial Narrow"/>
          <w:b/>
          <w:spacing w:val="-5"/>
          <w:sz w:val="24"/>
          <w:szCs w:val="24"/>
        </w:rPr>
        <w:t xml:space="preserve"> </w:t>
      </w:r>
      <w:r w:rsidRPr="00F762E4">
        <w:rPr>
          <w:rFonts w:ascii="Arial Narrow" w:hAnsi="Arial Narrow"/>
          <w:b/>
          <w:sz w:val="24"/>
          <w:szCs w:val="24"/>
        </w:rPr>
        <w:t>Normalitas</w:t>
      </w:r>
    </w:p>
    <w:p w14:paraId="6C94924F" w14:textId="77777777" w:rsidR="00305852" w:rsidRDefault="00305852" w:rsidP="00305852">
      <w:pPr>
        <w:pStyle w:val="ListParagraph"/>
        <w:spacing w:line="360" w:lineRule="auto"/>
        <w:ind w:left="426" w:firstLine="0"/>
        <w:jc w:val="left"/>
        <w:rPr>
          <w:rFonts w:ascii="Arial Narrow" w:hAnsi="Arial Narrow"/>
          <w:b/>
          <w:sz w:val="24"/>
          <w:szCs w:val="24"/>
        </w:rPr>
      </w:pPr>
      <w:r w:rsidRPr="00F762E4">
        <w:rPr>
          <w:rFonts w:ascii="Arial Narrow" w:hAnsi="Arial Narrow"/>
        </w:rPr>
        <w:t>Berdasarkan Gambar 4. terlihat bahwa nilai probabilitas 0,765405 &gt; α 0,05. Maka dapat disimpulkan bahwa data pada penelitian ini terdistribusi normal.</w:t>
      </w:r>
    </w:p>
    <w:p w14:paraId="5169A90D" w14:textId="66B8BD4E" w:rsidR="00305852" w:rsidRDefault="00305852" w:rsidP="00305852">
      <w:pPr>
        <w:spacing w:line="360" w:lineRule="auto"/>
        <w:rPr>
          <w:rFonts w:ascii="Arial Narrow" w:hAnsi="Arial Narrow"/>
          <w:b/>
          <w:sz w:val="24"/>
          <w:szCs w:val="24"/>
        </w:rPr>
      </w:pPr>
    </w:p>
    <w:p w14:paraId="58433BDE" w14:textId="265C8805" w:rsidR="00305852" w:rsidRDefault="00305852" w:rsidP="00305852">
      <w:pPr>
        <w:spacing w:line="360" w:lineRule="auto"/>
        <w:rPr>
          <w:rFonts w:ascii="Arial Narrow" w:hAnsi="Arial Narrow"/>
          <w:b/>
          <w:sz w:val="24"/>
          <w:szCs w:val="24"/>
        </w:rPr>
      </w:pPr>
    </w:p>
    <w:p w14:paraId="46DAEF86" w14:textId="5823BB00" w:rsidR="00305852" w:rsidRDefault="00305852" w:rsidP="00305852">
      <w:pPr>
        <w:spacing w:line="360" w:lineRule="auto"/>
        <w:rPr>
          <w:rFonts w:ascii="Arial Narrow" w:hAnsi="Arial Narrow"/>
          <w:b/>
          <w:sz w:val="24"/>
          <w:szCs w:val="24"/>
        </w:rPr>
      </w:pPr>
    </w:p>
    <w:p w14:paraId="6DC9C83D" w14:textId="7113B2CF" w:rsidR="00305852" w:rsidRDefault="00305852" w:rsidP="00305852">
      <w:pPr>
        <w:spacing w:line="360" w:lineRule="auto"/>
        <w:rPr>
          <w:rFonts w:ascii="Arial Narrow" w:hAnsi="Arial Narrow"/>
          <w:b/>
          <w:sz w:val="24"/>
          <w:szCs w:val="24"/>
        </w:rPr>
      </w:pPr>
    </w:p>
    <w:p w14:paraId="1BBFA9B6" w14:textId="77777777" w:rsidR="00305852" w:rsidRPr="00305852" w:rsidRDefault="00305852" w:rsidP="00305852">
      <w:pPr>
        <w:spacing w:line="360" w:lineRule="auto"/>
        <w:rPr>
          <w:rFonts w:ascii="Arial Narrow" w:hAnsi="Arial Narrow"/>
          <w:b/>
          <w:sz w:val="24"/>
          <w:szCs w:val="24"/>
        </w:rPr>
      </w:pPr>
    </w:p>
    <w:p w14:paraId="5D873AB4" w14:textId="47C8BFED" w:rsidR="00305852" w:rsidRPr="00F762E4" w:rsidRDefault="00305852" w:rsidP="00305852">
      <w:pPr>
        <w:spacing w:line="360" w:lineRule="auto"/>
        <w:ind w:left="303" w:right="325"/>
        <w:jc w:val="center"/>
        <w:rPr>
          <w:rFonts w:ascii="Arial Narrow" w:hAnsi="Arial Narrow"/>
        </w:rPr>
      </w:pPr>
      <w:r>
        <w:rPr>
          <w:noProof/>
        </w:rPr>
        <w:lastRenderedPageBreak/>
        <w:drawing>
          <wp:inline distT="0" distB="0" distL="0" distR="0" wp14:anchorId="6305E458" wp14:editId="75967034">
            <wp:extent cx="3879272" cy="128841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91" t="14023"/>
                    <a:stretch/>
                  </pic:blipFill>
                  <pic:spPr bwMode="auto">
                    <a:xfrm>
                      <a:off x="0" y="0"/>
                      <a:ext cx="3924313" cy="1303374"/>
                    </a:xfrm>
                    <a:prstGeom prst="rect">
                      <a:avLst/>
                    </a:prstGeom>
                    <a:ln>
                      <a:noFill/>
                    </a:ln>
                    <a:extLst>
                      <a:ext uri="{53640926-AAD7-44D8-BBD7-CCE9431645EC}">
                        <a14:shadowObscured xmlns:a14="http://schemas.microsoft.com/office/drawing/2010/main"/>
                      </a:ext>
                    </a:extLst>
                  </pic:spPr>
                </pic:pic>
              </a:graphicData>
            </a:graphic>
          </wp:inline>
        </w:drawing>
      </w:r>
    </w:p>
    <w:p w14:paraId="12CF107A" w14:textId="77777777" w:rsidR="00305852" w:rsidRDefault="00305852" w:rsidP="00305852">
      <w:pPr>
        <w:pStyle w:val="BodyText"/>
        <w:jc w:val="center"/>
        <w:rPr>
          <w:rFonts w:ascii="Arial Narrow" w:hAnsi="Arial Narrow"/>
          <w:sz w:val="22"/>
          <w:szCs w:val="22"/>
        </w:rPr>
      </w:pPr>
      <w:r w:rsidRPr="00DD036F">
        <w:rPr>
          <w:rFonts w:ascii="Arial Narrow" w:hAnsi="Arial Narrow"/>
          <w:bCs/>
        </w:rPr>
        <w:t>Gambar 4. Hasil Uji Normalitas</w:t>
      </w:r>
      <w:r w:rsidRPr="00DD036F">
        <w:rPr>
          <w:rFonts w:ascii="Arial Narrow" w:hAnsi="Arial Narrow"/>
          <w:sz w:val="22"/>
          <w:szCs w:val="22"/>
        </w:rPr>
        <w:t xml:space="preserve"> </w:t>
      </w:r>
    </w:p>
    <w:p w14:paraId="27E3EEAC" w14:textId="20E1707E" w:rsidR="00305852" w:rsidRPr="00DD036F" w:rsidRDefault="00305852" w:rsidP="00305852">
      <w:pPr>
        <w:pStyle w:val="BodyText"/>
        <w:jc w:val="center"/>
        <w:rPr>
          <w:rFonts w:ascii="Arial Narrow" w:hAnsi="Arial Narrow"/>
          <w:sz w:val="22"/>
          <w:szCs w:val="22"/>
        </w:rPr>
      </w:pPr>
      <w:r>
        <w:rPr>
          <w:rFonts w:ascii="Arial Narrow" w:hAnsi="Arial Narrow"/>
          <w:sz w:val="22"/>
          <w:szCs w:val="22"/>
        </w:rPr>
        <w:t>(</w:t>
      </w:r>
      <w:r w:rsidRPr="00DD036F">
        <w:rPr>
          <w:rFonts w:ascii="Arial Narrow" w:hAnsi="Arial Narrow"/>
          <w:sz w:val="22"/>
          <w:szCs w:val="22"/>
        </w:rPr>
        <w:t>Sumber: Data Primer Diolah Pada Eviews 10, 2022</w:t>
      </w:r>
      <w:r>
        <w:rPr>
          <w:rFonts w:ascii="Arial Narrow" w:hAnsi="Arial Narrow"/>
          <w:sz w:val="22"/>
          <w:szCs w:val="22"/>
        </w:rPr>
        <w:t>)</w:t>
      </w:r>
    </w:p>
    <w:p w14:paraId="6E4809CF" w14:textId="77777777" w:rsidR="00305852" w:rsidRDefault="00305852" w:rsidP="00305852">
      <w:pPr>
        <w:pStyle w:val="BodyText"/>
        <w:spacing w:line="360" w:lineRule="auto"/>
        <w:ind w:right="272"/>
        <w:jc w:val="both"/>
        <w:rPr>
          <w:rFonts w:ascii="Arial Narrow" w:hAnsi="Arial Narrow"/>
        </w:rPr>
      </w:pPr>
    </w:p>
    <w:p w14:paraId="5CAD356C" w14:textId="77777777" w:rsidR="00305852" w:rsidRPr="00F762E4" w:rsidRDefault="00305852" w:rsidP="00305852">
      <w:pPr>
        <w:pStyle w:val="Heading1"/>
        <w:numPr>
          <w:ilvl w:val="0"/>
          <w:numId w:val="5"/>
        </w:numPr>
        <w:tabs>
          <w:tab w:val="left" w:pos="581"/>
        </w:tabs>
        <w:spacing w:line="360" w:lineRule="auto"/>
        <w:ind w:hanging="361"/>
        <w:jc w:val="both"/>
        <w:rPr>
          <w:rFonts w:ascii="Arial Narrow" w:hAnsi="Arial Narrow"/>
        </w:rPr>
      </w:pPr>
      <w:r w:rsidRPr="00F762E4">
        <w:rPr>
          <w:rFonts w:ascii="Arial Narrow" w:hAnsi="Arial Narrow"/>
        </w:rPr>
        <w:t>Uji</w:t>
      </w:r>
      <w:r w:rsidRPr="00F762E4">
        <w:rPr>
          <w:rFonts w:ascii="Arial Narrow" w:hAnsi="Arial Narrow"/>
          <w:spacing w:val="-5"/>
        </w:rPr>
        <w:t xml:space="preserve"> </w:t>
      </w:r>
      <w:r w:rsidRPr="00F762E4">
        <w:rPr>
          <w:rFonts w:ascii="Arial Narrow" w:hAnsi="Arial Narrow"/>
        </w:rPr>
        <w:t>Linearitas</w:t>
      </w:r>
    </w:p>
    <w:p w14:paraId="72AA113A" w14:textId="56479721" w:rsidR="00305852" w:rsidRPr="00305852" w:rsidRDefault="00305852" w:rsidP="00305852">
      <w:pPr>
        <w:spacing w:line="360" w:lineRule="auto"/>
        <w:ind w:right="325"/>
        <w:jc w:val="center"/>
        <w:rPr>
          <w:rFonts w:ascii="Arial Narrow" w:hAnsi="Arial Narrow"/>
          <w:bCs/>
          <w:sz w:val="24"/>
          <w:szCs w:val="24"/>
        </w:rPr>
      </w:pPr>
      <w:r w:rsidRPr="00736EE6">
        <w:rPr>
          <w:rFonts w:ascii="Arial Narrow" w:hAnsi="Arial Narrow"/>
          <w:bCs/>
          <w:sz w:val="24"/>
          <w:szCs w:val="24"/>
        </w:rPr>
        <w:t>Tabel 6. Hasil Uji Linearitas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417"/>
        <w:gridCol w:w="918"/>
        <w:gridCol w:w="1494"/>
      </w:tblGrid>
      <w:tr w:rsidR="00305852" w:rsidRPr="00763D34" w14:paraId="5F4929CC" w14:textId="77777777" w:rsidTr="00305852">
        <w:trPr>
          <w:trHeight w:val="292"/>
          <w:jc w:val="center"/>
        </w:trPr>
        <w:tc>
          <w:tcPr>
            <w:tcW w:w="2978" w:type="dxa"/>
            <w:gridSpan w:val="2"/>
          </w:tcPr>
          <w:p w14:paraId="0163D8E2" w14:textId="77777777" w:rsidR="00305852" w:rsidRPr="00763D34" w:rsidRDefault="00305852" w:rsidP="00305852">
            <w:pPr>
              <w:pStyle w:val="TableParagraph"/>
              <w:ind w:left="1202" w:right="1199"/>
              <w:jc w:val="both"/>
              <w:rPr>
                <w:rFonts w:ascii="Arial Narrow" w:hAnsi="Arial Narrow"/>
                <w:b/>
                <w:sz w:val="20"/>
                <w:szCs w:val="20"/>
              </w:rPr>
            </w:pPr>
            <w:r w:rsidRPr="00763D34">
              <w:rPr>
                <w:rFonts w:ascii="Arial Narrow" w:hAnsi="Arial Narrow"/>
                <w:b/>
                <w:sz w:val="20"/>
                <w:szCs w:val="20"/>
              </w:rPr>
              <w:t>Value</w:t>
            </w:r>
          </w:p>
        </w:tc>
        <w:tc>
          <w:tcPr>
            <w:tcW w:w="918" w:type="dxa"/>
          </w:tcPr>
          <w:p w14:paraId="6E83FE7C" w14:textId="77777777" w:rsidR="00305852" w:rsidRPr="00763D34" w:rsidRDefault="00305852" w:rsidP="00305852">
            <w:pPr>
              <w:pStyle w:val="TableParagraph"/>
              <w:ind w:left="145" w:right="148"/>
              <w:jc w:val="both"/>
              <w:rPr>
                <w:rFonts w:ascii="Arial Narrow" w:hAnsi="Arial Narrow"/>
                <w:b/>
                <w:sz w:val="20"/>
                <w:szCs w:val="20"/>
              </w:rPr>
            </w:pPr>
            <w:r w:rsidRPr="00763D34">
              <w:rPr>
                <w:rFonts w:ascii="Arial Narrow" w:hAnsi="Arial Narrow"/>
                <w:b/>
                <w:sz w:val="20"/>
                <w:szCs w:val="20"/>
              </w:rPr>
              <w:t>df</w:t>
            </w:r>
          </w:p>
        </w:tc>
        <w:tc>
          <w:tcPr>
            <w:tcW w:w="1494" w:type="dxa"/>
          </w:tcPr>
          <w:p w14:paraId="58C6D794" w14:textId="77777777" w:rsidR="00305852" w:rsidRPr="00763D34" w:rsidRDefault="00305852" w:rsidP="00305852">
            <w:pPr>
              <w:pStyle w:val="TableParagraph"/>
              <w:ind w:left="214" w:right="211"/>
              <w:jc w:val="both"/>
              <w:rPr>
                <w:rFonts w:ascii="Arial Narrow" w:hAnsi="Arial Narrow"/>
                <w:b/>
                <w:sz w:val="20"/>
                <w:szCs w:val="20"/>
              </w:rPr>
            </w:pPr>
            <w:r w:rsidRPr="00763D34">
              <w:rPr>
                <w:rFonts w:ascii="Arial Narrow" w:hAnsi="Arial Narrow"/>
                <w:b/>
                <w:sz w:val="20"/>
                <w:szCs w:val="20"/>
              </w:rPr>
              <w:t>Probability</w:t>
            </w:r>
          </w:p>
        </w:tc>
      </w:tr>
      <w:tr w:rsidR="00305852" w:rsidRPr="00763D34" w14:paraId="502DE985" w14:textId="77777777" w:rsidTr="00305852">
        <w:trPr>
          <w:trHeight w:val="412"/>
          <w:jc w:val="center"/>
        </w:trPr>
        <w:tc>
          <w:tcPr>
            <w:tcW w:w="1561" w:type="dxa"/>
          </w:tcPr>
          <w:p w14:paraId="14D55991" w14:textId="77777777" w:rsidR="00305852" w:rsidRPr="00763D34" w:rsidRDefault="00305852" w:rsidP="00305852">
            <w:pPr>
              <w:pStyle w:val="TableParagraph"/>
              <w:ind w:left="355"/>
              <w:jc w:val="both"/>
              <w:rPr>
                <w:rFonts w:ascii="Arial Narrow" w:hAnsi="Arial Narrow"/>
                <w:sz w:val="20"/>
                <w:szCs w:val="20"/>
              </w:rPr>
            </w:pPr>
            <w:r w:rsidRPr="00763D34">
              <w:rPr>
                <w:rFonts w:ascii="Arial Narrow" w:hAnsi="Arial Narrow"/>
                <w:sz w:val="20"/>
                <w:szCs w:val="20"/>
              </w:rPr>
              <w:t>F-statistic</w:t>
            </w:r>
          </w:p>
        </w:tc>
        <w:tc>
          <w:tcPr>
            <w:tcW w:w="1417" w:type="dxa"/>
          </w:tcPr>
          <w:p w14:paraId="57D9DD13" w14:textId="77777777" w:rsidR="00305852" w:rsidRPr="00763D34" w:rsidRDefault="00305852" w:rsidP="00305852">
            <w:pPr>
              <w:pStyle w:val="TableParagraph"/>
              <w:ind w:left="321"/>
              <w:jc w:val="both"/>
              <w:rPr>
                <w:rFonts w:ascii="Arial Narrow" w:hAnsi="Arial Narrow"/>
                <w:sz w:val="20"/>
                <w:szCs w:val="20"/>
              </w:rPr>
            </w:pPr>
            <w:r w:rsidRPr="00763D34">
              <w:rPr>
                <w:rFonts w:ascii="Arial Narrow" w:hAnsi="Arial Narrow"/>
                <w:sz w:val="20"/>
                <w:szCs w:val="20"/>
              </w:rPr>
              <w:t>0.641640</w:t>
            </w:r>
          </w:p>
        </w:tc>
        <w:tc>
          <w:tcPr>
            <w:tcW w:w="918" w:type="dxa"/>
          </w:tcPr>
          <w:p w14:paraId="5C031417" w14:textId="77777777" w:rsidR="00305852" w:rsidRPr="00763D34" w:rsidRDefault="00305852" w:rsidP="00305852">
            <w:pPr>
              <w:pStyle w:val="TableParagraph"/>
              <w:ind w:left="151" w:right="148"/>
              <w:jc w:val="both"/>
              <w:rPr>
                <w:rFonts w:ascii="Arial Narrow" w:hAnsi="Arial Narrow"/>
                <w:sz w:val="20"/>
                <w:szCs w:val="20"/>
              </w:rPr>
            </w:pPr>
            <w:r w:rsidRPr="00763D34">
              <w:rPr>
                <w:rFonts w:ascii="Arial Narrow" w:hAnsi="Arial Narrow"/>
                <w:sz w:val="20"/>
                <w:szCs w:val="20"/>
              </w:rPr>
              <w:t>(1, 65)</w:t>
            </w:r>
          </w:p>
        </w:tc>
        <w:tc>
          <w:tcPr>
            <w:tcW w:w="1494" w:type="dxa"/>
          </w:tcPr>
          <w:p w14:paraId="7D26AFA9" w14:textId="77777777" w:rsidR="00305852" w:rsidRPr="00763D34" w:rsidRDefault="00305852" w:rsidP="00305852">
            <w:pPr>
              <w:pStyle w:val="TableParagraph"/>
              <w:ind w:left="214" w:right="159"/>
              <w:jc w:val="both"/>
              <w:rPr>
                <w:rFonts w:ascii="Arial Narrow" w:hAnsi="Arial Narrow"/>
                <w:sz w:val="20"/>
                <w:szCs w:val="20"/>
              </w:rPr>
            </w:pPr>
            <w:r w:rsidRPr="00763D34">
              <w:rPr>
                <w:rFonts w:ascii="Arial Narrow" w:hAnsi="Arial Narrow"/>
                <w:sz w:val="20"/>
                <w:szCs w:val="20"/>
              </w:rPr>
              <w:t>0.4260</w:t>
            </w:r>
          </w:p>
        </w:tc>
      </w:tr>
    </w:tbl>
    <w:p w14:paraId="0304717C" w14:textId="6D568CCD" w:rsidR="00305852" w:rsidRDefault="00305852" w:rsidP="00305852">
      <w:pPr>
        <w:pStyle w:val="BodyText"/>
        <w:spacing w:line="360" w:lineRule="auto"/>
        <w:jc w:val="center"/>
        <w:rPr>
          <w:rFonts w:ascii="Arial Narrow" w:hAnsi="Arial Narrow"/>
        </w:rPr>
      </w:pPr>
      <w:r w:rsidRPr="00F762E4">
        <w:rPr>
          <w:rFonts w:ascii="Arial Narrow" w:hAnsi="Arial Narrow"/>
        </w:rPr>
        <w:t>Sumber: Data Primer Diolah Pada Eviews 10, 2022</w:t>
      </w:r>
    </w:p>
    <w:p w14:paraId="2C6473A2" w14:textId="77777777" w:rsidR="00305852" w:rsidRPr="00305852" w:rsidRDefault="00305852" w:rsidP="00305852">
      <w:pPr>
        <w:pStyle w:val="BodyText"/>
        <w:jc w:val="center"/>
        <w:rPr>
          <w:rFonts w:ascii="Arial Narrow" w:hAnsi="Arial Narrow"/>
        </w:rPr>
      </w:pPr>
    </w:p>
    <w:p w14:paraId="5C825047" w14:textId="77777777" w:rsidR="00305852" w:rsidRDefault="00305852" w:rsidP="00305852">
      <w:pPr>
        <w:pStyle w:val="BodyText"/>
        <w:spacing w:line="360" w:lineRule="auto"/>
        <w:ind w:right="238"/>
        <w:jc w:val="both"/>
        <w:rPr>
          <w:rFonts w:ascii="Arial Narrow" w:hAnsi="Arial Narrow"/>
        </w:rPr>
      </w:pPr>
      <w:r w:rsidRPr="00F762E4">
        <w:rPr>
          <w:rFonts w:ascii="Arial Narrow" w:hAnsi="Arial Narrow"/>
          <w:position w:val="1"/>
        </w:rPr>
        <w:t>Berdasarkan Tabel 6, terlihat bahwa nilai F</w:t>
      </w:r>
      <w:r w:rsidRPr="00F762E4">
        <w:rPr>
          <w:rFonts w:ascii="Arial Narrow" w:hAnsi="Arial Narrow"/>
        </w:rPr>
        <w:t xml:space="preserve">statistik </w:t>
      </w:r>
      <w:r w:rsidRPr="00F762E4">
        <w:rPr>
          <w:rFonts w:ascii="Arial Narrow" w:hAnsi="Arial Narrow"/>
          <w:position w:val="1"/>
        </w:rPr>
        <w:t xml:space="preserve">( 0.4260) &gt; 0,05. Maka dapat disimpulkan bahwa </w:t>
      </w:r>
      <w:r w:rsidRPr="00F762E4">
        <w:rPr>
          <w:rFonts w:ascii="Arial Narrow" w:hAnsi="Arial Narrow"/>
        </w:rPr>
        <w:t xml:space="preserve">terdapat hubungan linear secara signifikan antara variabel independen (inflasi, BI </w:t>
      </w:r>
      <w:r w:rsidRPr="00F762E4">
        <w:rPr>
          <w:rFonts w:ascii="Arial Narrow" w:hAnsi="Arial Narrow"/>
          <w:i/>
        </w:rPr>
        <w:t xml:space="preserve">Rate </w:t>
      </w:r>
      <w:r w:rsidRPr="00F762E4">
        <w:rPr>
          <w:rFonts w:ascii="Arial Narrow" w:hAnsi="Arial Narrow"/>
        </w:rPr>
        <w:t>dan IHSG ) dengan variabel dependen (NAB reksadana syariah).</w:t>
      </w:r>
    </w:p>
    <w:p w14:paraId="0E4E9069" w14:textId="77777777" w:rsidR="00305852" w:rsidRPr="00F762E4" w:rsidRDefault="00305852" w:rsidP="00305852">
      <w:pPr>
        <w:pStyle w:val="BodyText"/>
        <w:ind w:right="238"/>
        <w:jc w:val="both"/>
        <w:rPr>
          <w:rFonts w:ascii="Arial Narrow" w:hAnsi="Arial Narrow"/>
        </w:rPr>
      </w:pPr>
    </w:p>
    <w:p w14:paraId="7706C3BD" w14:textId="77777777" w:rsidR="00305852" w:rsidRPr="00F762E4" w:rsidRDefault="00305852" w:rsidP="00305852">
      <w:pPr>
        <w:pStyle w:val="Heading1"/>
        <w:numPr>
          <w:ilvl w:val="0"/>
          <w:numId w:val="5"/>
        </w:numPr>
        <w:spacing w:line="360" w:lineRule="auto"/>
        <w:ind w:left="426" w:hanging="426"/>
        <w:jc w:val="both"/>
        <w:rPr>
          <w:rFonts w:ascii="Arial Narrow" w:hAnsi="Arial Narrow"/>
        </w:rPr>
      </w:pPr>
      <w:r w:rsidRPr="00F762E4">
        <w:rPr>
          <w:rFonts w:ascii="Arial Narrow" w:hAnsi="Arial Narrow"/>
        </w:rPr>
        <w:t>Uji</w:t>
      </w:r>
      <w:r w:rsidRPr="00F762E4">
        <w:rPr>
          <w:rFonts w:ascii="Arial Narrow" w:hAnsi="Arial Narrow"/>
          <w:spacing w:val="-5"/>
        </w:rPr>
        <w:t xml:space="preserve"> </w:t>
      </w:r>
      <w:r w:rsidRPr="00F762E4">
        <w:rPr>
          <w:rFonts w:ascii="Arial Narrow" w:hAnsi="Arial Narrow"/>
        </w:rPr>
        <w:t>Multikolinearitas</w:t>
      </w:r>
    </w:p>
    <w:p w14:paraId="59902152" w14:textId="77777777" w:rsidR="00305852" w:rsidRDefault="00305852" w:rsidP="00305852">
      <w:pPr>
        <w:pStyle w:val="BodyText"/>
        <w:spacing w:line="360" w:lineRule="auto"/>
        <w:jc w:val="both"/>
        <w:rPr>
          <w:rFonts w:ascii="Arial Narrow" w:hAnsi="Arial Narrow"/>
        </w:rPr>
      </w:pPr>
      <w:r w:rsidRPr="00F762E4">
        <w:rPr>
          <w:rFonts w:ascii="Arial Narrow" w:hAnsi="Arial Narrow"/>
        </w:rPr>
        <w:t>Hasil uji multikolinearitas pada Tabel 7 menunjukkan bahwa nilai VIF variabel inflasi yaitu 1.051973</w:t>
      </w:r>
      <w:r>
        <w:rPr>
          <w:rFonts w:ascii="Arial Narrow" w:hAnsi="Arial Narrow"/>
        </w:rPr>
        <w:t xml:space="preserve"> </w:t>
      </w:r>
      <w:r w:rsidRPr="00736EE6">
        <w:rPr>
          <w:rFonts w:ascii="Arial Narrow" w:hAnsi="Arial Narrow"/>
        </w:rPr>
        <w:t xml:space="preserve">&lt; 10, variabel BI </w:t>
      </w:r>
      <w:r w:rsidRPr="00736EE6">
        <w:rPr>
          <w:rFonts w:ascii="Arial Narrow" w:hAnsi="Arial Narrow"/>
          <w:i/>
        </w:rPr>
        <w:t xml:space="preserve">Rate </w:t>
      </w:r>
      <w:r w:rsidRPr="00736EE6">
        <w:rPr>
          <w:rFonts w:ascii="Arial Narrow" w:hAnsi="Arial Narrow"/>
        </w:rPr>
        <w:t>yaitu 1.005240 &lt; 10 dan variabel IHSG yaitu 1.057186 &lt; 10. Dapat diambil kesimpulan bahwa seluruh variabel tidak mengandung multikolinearitas. Artinya tidak terjadi korelasi antar variabel independen.</w:t>
      </w:r>
    </w:p>
    <w:p w14:paraId="095B23C7" w14:textId="77777777" w:rsidR="00305852" w:rsidRPr="00736EE6" w:rsidRDefault="00305852" w:rsidP="00305852">
      <w:pPr>
        <w:spacing w:line="360" w:lineRule="auto"/>
        <w:jc w:val="center"/>
        <w:rPr>
          <w:rFonts w:ascii="Arial Narrow" w:hAnsi="Arial Narrow"/>
          <w:bCs/>
          <w:sz w:val="24"/>
          <w:szCs w:val="24"/>
        </w:rPr>
      </w:pPr>
      <w:r w:rsidRPr="00736EE6">
        <w:rPr>
          <w:rFonts w:ascii="Arial Narrow" w:hAnsi="Arial Narrow"/>
          <w:bCs/>
          <w:sz w:val="24"/>
          <w:szCs w:val="24"/>
        </w:rPr>
        <w:t>Tabel 7. Hasil Uji Multikolinearitas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873"/>
        <w:gridCol w:w="1527"/>
      </w:tblGrid>
      <w:tr w:rsidR="00305852" w:rsidRPr="00763D34" w14:paraId="00DE0EA4" w14:textId="77777777" w:rsidTr="005D6649">
        <w:trPr>
          <w:trHeight w:val="316"/>
          <w:jc w:val="center"/>
        </w:trPr>
        <w:tc>
          <w:tcPr>
            <w:tcW w:w="1844" w:type="dxa"/>
          </w:tcPr>
          <w:p w14:paraId="08784CBB" w14:textId="77777777" w:rsidR="00305852" w:rsidRPr="00763D34" w:rsidRDefault="00305852" w:rsidP="00305852">
            <w:pPr>
              <w:pStyle w:val="TableParagraph"/>
              <w:ind w:right="14"/>
              <w:rPr>
                <w:rFonts w:ascii="Arial Narrow" w:hAnsi="Arial Narrow"/>
                <w:b/>
                <w:sz w:val="20"/>
                <w:szCs w:val="20"/>
              </w:rPr>
            </w:pPr>
            <w:r w:rsidRPr="00763D34">
              <w:rPr>
                <w:rFonts w:ascii="Arial Narrow" w:hAnsi="Arial Narrow"/>
                <w:b/>
                <w:sz w:val="20"/>
                <w:szCs w:val="20"/>
              </w:rPr>
              <w:t>Variabel</w:t>
            </w:r>
          </w:p>
        </w:tc>
        <w:tc>
          <w:tcPr>
            <w:tcW w:w="1873" w:type="dxa"/>
          </w:tcPr>
          <w:p w14:paraId="0A2467B2" w14:textId="77777777" w:rsidR="00305852" w:rsidRPr="00763D34" w:rsidRDefault="00305852" w:rsidP="00305852">
            <w:pPr>
              <w:pStyle w:val="TableParagraph"/>
              <w:ind w:left="471" w:right="474"/>
              <w:rPr>
                <w:rFonts w:ascii="Arial Narrow" w:hAnsi="Arial Narrow"/>
                <w:b/>
                <w:sz w:val="20"/>
                <w:szCs w:val="20"/>
              </w:rPr>
            </w:pPr>
            <w:r w:rsidRPr="00763D34">
              <w:rPr>
                <w:rFonts w:ascii="Arial Narrow" w:hAnsi="Arial Narrow"/>
                <w:b/>
                <w:sz w:val="20"/>
                <w:szCs w:val="20"/>
              </w:rPr>
              <w:t>VIF</w:t>
            </w:r>
          </w:p>
        </w:tc>
        <w:tc>
          <w:tcPr>
            <w:tcW w:w="1527" w:type="dxa"/>
          </w:tcPr>
          <w:p w14:paraId="31AACF43" w14:textId="77777777" w:rsidR="00305852" w:rsidRPr="00763D34" w:rsidRDefault="00305852" w:rsidP="00305852">
            <w:pPr>
              <w:pStyle w:val="TableParagraph"/>
              <w:ind w:left="200" w:right="193"/>
              <w:rPr>
                <w:rFonts w:ascii="Arial Narrow" w:hAnsi="Arial Narrow"/>
                <w:b/>
                <w:sz w:val="20"/>
                <w:szCs w:val="20"/>
              </w:rPr>
            </w:pPr>
            <w:r w:rsidRPr="00763D34">
              <w:rPr>
                <w:rFonts w:ascii="Arial Narrow" w:hAnsi="Arial Narrow"/>
                <w:b/>
                <w:sz w:val="20"/>
                <w:szCs w:val="20"/>
              </w:rPr>
              <w:t>Keterangan</w:t>
            </w:r>
          </w:p>
        </w:tc>
      </w:tr>
      <w:tr w:rsidR="00305852" w:rsidRPr="00763D34" w14:paraId="0BD0A167" w14:textId="77777777" w:rsidTr="005D6649">
        <w:trPr>
          <w:trHeight w:val="316"/>
          <w:jc w:val="center"/>
        </w:trPr>
        <w:tc>
          <w:tcPr>
            <w:tcW w:w="1844" w:type="dxa"/>
          </w:tcPr>
          <w:p w14:paraId="61E46020" w14:textId="77777777" w:rsidR="00305852" w:rsidRPr="00763D34" w:rsidRDefault="00305852" w:rsidP="00305852">
            <w:pPr>
              <w:pStyle w:val="TableParagraph"/>
              <w:ind w:right="14"/>
              <w:rPr>
                <w:rFonts w:ascii="Arial Narrow" w:hAnsi="Arial Narrow"/>
                <w:sz w:val="20"/>
                <w:szCs w:val="20"/>
              </w:rPr>
            </w:pPr>
            <w:r w:rsidRPr="00763D34">
              <w:rPr>
                <w:rFonts w:ascii="Arial Narrow" w:hAnsi="Arial Narrow"/>
                <w:sz w:val="20"/>
                <w:szCs w:val="20"/>
              </w:rPr>
              <w:t>Inflasi</w:t>
            </w:r>
          </w:p>
        </w:tc>
        <w:tc>
          <w:tcPr>
            <w:tcW w:w="1873" w:type="dxa"/>
          </w:tcPr>
          <w:p w14:paraId="11488E76" w14:textId="77777777" w:rsidR="00305852" w:rsidRPr="00763D34" w:rsidRDefault="00305852" w:rsidP="00305852">
            <w:pPr>
              <w:pStyle w:val="TableParagraph"/>
              <w:ind w:left="528" w:right="474"/>
              <w:jc w:val="both"/>
              <w:rPr>
                <w:rFonts w:ascii="Arial Narrow" w:hAnsi="Arial Narrow"/>
                <w:sz w:val="20"/>
                <w:szCs w:val="20"/>
              </w:rPr>
            </w:pPr>
            <w:r w:rsidRPr="00763D34">
              <w:rPr>
                <w:rFonts w:ascii="Arial Narrow" w:hAnsi="Arial Narrow"/>
                <w:sz w:val="20"/>
                <w:szCs w:val="20"/>
              </w:rPr>
              <w:t>1.051973</w:t>
            </w:r>
          </w:p>
        </w:tc>
        <w:tc>
          <w:tcPr>
            <w:tcW w:w="1527" w:type="dxa"/>
          </w:tcPr>
          <w:p w14:paraId="278DF3D9" w14:textId="77777777" w:rsidR="00305852" w:rsidRPr="00763D34" w:rsidRDefault="00305852" w:rsidP="00305852">
            <w:pPr>
              <w:pStyle w:val="TableParagraph"/>
              <w:ind w:left="200" w:right="191"/>
              <w:rPr>
                <w:rFonts w:ascii="Arial Narrow" w:hAnsi="Arial Narrow"/>
                <w:sz w:val="20"/>
                <w:szCs w:val="20"/>
              </w:rPr>
            </w:pPr>
            <w:r w:rsidRPr="00763D34">
              <w:rPr>
                <w:rFonts w:ascii="Arial Narrow" w:hAnsi="Arial Narrow"/>
                <w:sz w:val="20"/>
                <w:szCs w:val="20"/>
              </w:rPr>
              <w:t>Lolos</w:t>
            </w:r>
          </w:p>
        </w:tc>
      </w:tr>
      <w:tr w:rsidR="00305852" w:rsidRPr="00763D34" w14:paraId="6A03D016" w14:textId="77777777" w:rsidTr="005D6649">
        <w:trPr>
          <w:trHeight w:val="312"/>
          <w:jc w:val="center"/>
        </w:trPr>
        <w:tc>
          <w:tcPr>
            <w:tcW w:w="1844" w:type="dxa"/>
          </w:tcPr>
          <w:p w14:paraId="5DCCB087" w14:textId="77777777" w:rsidR="00305852" w:rsidRPr="00763D34" w:rsidRDefault="00305852" w:rsidP="00305852">
            <w:pPr>
              <w:pStyle w:val="TableParagraph"/>
              <w:ind w:right="14"/>
              <w:rPr>
                <w:rFonts w:ascii="Arial Narrow" w:hAnsi="Arial Narrow"/>
                <w:i/>
                <w:sz w:val="20"/>
                <w:szCs w:val="20"/>
              </w:rPr>
            </w:pPr>
            <w:r w:rsidRPr="00763D34">
              <w:rPr>
                <w:rFonts w:ascii="Arial Narrow" w:hAnsi="Arial Narrow"/>
                <w:sz w:val="20"/>
                <w:szCs w:val="20"/>
              </w:rPr>
              <w:t xml:space="preserve">BI </w:t>
            </w:r>
            <w:r w:rsidRPr="00763D34">
              <w:rPr>
                <w:rFonts w:ascii="Arial Narrow" w:hAnsi="Arial Narrow"/>
                <w:i/>
                <w:sz w:val="20"/>
                <w:szCs w:val="20"/>
              </w:rPr>
              <w:t>Rate</w:t>
            </w:r>
          </w:p>
        </w:tc>
        <w:tc>
          <w:tcPr>
            <w:tcW w:w="1873" w:type="dxa"/>
          </w:tcPr>
          <w:p w14:paraId="109D0928" w14:textId="77777777" w:rsidR="00305852" w:rsidRPr="00763D34" w:rsidRDefault="00305852" w:rsidP="00305852">
            <w:pPr>
              <w:pStyle w:val="TableParagraph"/>
              <w:ind w:left="528" w:right="474"/>
              <w:jc w:val="both"/>
              <w:rPr>
                <w:rFonts w:ascii="Arial Narrow" w:hAnsi="Arial Narrow"/>
                <w:sz w:val="20"/>
                <w:szCs w:val="20"/>
              </w:rPr>
            </w:pPr>
            <w:r w:rsidRPr="00763D34">
              <w:rPr>
                <w:rFonts w:ascii="Arial Narrow" w:hAnsi="Arial Narrow"/>
                <w:sz w:val="20"/>
                <w:szCs w:val="20"/>
              </w:rPr>
              <w:t>1.005240</w:t>
            </w:r>
          </w:p>
        </w:tc>
        <w:tc>
          <w:tcPr>
            <w:tcW w:w="1527" w:type="dxa"/>
          </w:tcPr>
          <w:p w14:paraId="7374FC66" w14:textId="77777777" w:rsidR="00305852" w:rsidRPr="00763D34" w:rsidRDefault="00305852" w:rsidP="00305852">
            <w:pPr>
              <w:pStyle w:val="TableParagraph"/>
              <w:ind w:left="200" w:right="191"/>
              <w:rPr>
                <w:rFonts w:ascii="Arial Narrow" w:hAnsi="Arial Narrow"/>
                <w:sz w:val="20"/>
                <w:szCs w:val="20"/>
              </w:rPr>
            </w:pPr>
            <w:r w:rsidRPr="00763D34">
              <w:rPr>
                <w:rFonts w:ascii="Arial Narrow" w:hAnsi="Arial Narrow"/>
                <w:sz w:val="20"/>
                <w:szCs w:val="20"/>
              </w:rPr>
              <w:t>Lolos</w:t>
            </w:r>
          </w:p>
        </w:tc>
      </w:tr>
      <w:tr w:rsidR="00305852" w:rsidRPr="00763D34" w14:paraId="6EC18B86" w14:textId="77777777" w:rsidTr="005D6649">
        <w:trPr>
          <w:trHeight w:val="316"/>
          <w:jc w:val="center"/>
        </w:trPr>
        <w:tc>
          <w:tcPr>
            <w:tcW w:w="1844" w:type="dxa"/>
          </w:tcPr>
          <w:p w14:paraId="2F52BFB9" w14:textId="77777777" w:rsidR="00305852" w:rsidRPr="00763D34" w:rsidRDefault="00305852" w:rsidP="00305852">
            <w:pPr>
              <w:pStyle w:val="TableParagraph"/>
              <w:ind w:right="14"/>
              <w:rPr>
                <w:rFonts w:ascii="Arial Narrow" w:hAnsi="Arial Narrow"/>
                <w:sz w:val="20"/>
                <w:szCs w:val="20"/>
              </w:rPr>
            </w:pPr>
            <w:r w:rsidRPr="00763D34">
              <w:rPr>
                <w:rFonts w:ascii="Arial Narrow" w:hAnsi="Arial Narrow"/>
                <w:sz w:val="20"/>
                <w:szCs w:val="20"/>
              </w:rPr>
              <w:t>IHSG</w:t>
            </w:r>
          </w:p>
        </w:tc>
        <w:tc>
          <w:tcPr>
            <w:tcW w:w="1873" w:type="dxa"/>
          </w:tcPr>
          <w:p w14:paraId="1491ECFC" w14:textId="77777777" w:rsidR="00305852" w:rsidRPr="00763D34" w:rsidRDefault="00305852" w:rsidP="00305852">
            <w:pPr>
              <w:pStyle w:val="TableParagraph"/>
              <w:ind w:left="528" w:right="474"/>
              <w:jc w:val="both"/>
              <w:rPr>
                <w:rFonts w:ascii="Arial Narrow" w:hAnsi="Arial Narrow"/>
                <w:sz w:val="20"/>
                <w:szCs w:val="20"/>
              </w:rPr>
            </w:pPr>
            <w:r w:rsidRPr="00763D34">
              <w:rPr>
                <w:rFonts w:ascii="Arial Narrow" w:hAnsi="Arial Narrow"/>
                <w:sz w:val="20"/>
                <w:szCs w:val="20"/>
              </w:rPr>
              <w:t>1.057186</w:t>
            </w:r>
          </w:p>
        </w:tc>
        <w:tc>
          <w:tcPr>
            <w:tcW w:w="1527" w:type="dxa"/>
          </w:tcPr>
          <w:p w14:paraId="3D3D2BAE" w14:textId="77777777" w:rsidR="00305852" w:rsidRPr="00763D34" w:rsidRDefault="00305852" w:rsidP="00305852">
            <w:pPr>
              <w:pStyle w:val="TableParagraph"/>
              <w:ind w:left="200" w:right="191"/>
              <w:rPr>
                <w:rFonts w:ascii="Arial Narrow" w:hAnsi="Arial Narrow"/>
                <w:sz w:val="20"/>
                <w:szCs w:val="20"/>
              </w:rPr>
            </w:pPr>
            <w:r w:rsidRPr="00763D34">
              <w:rPr>
                <w:rFonts w:ascii="Arial Narrow" w:hAnsi="Arial Narrow"/>
                <w:sz w:val="20"/>
                <w:szCs w:val="20"/>
              </w:rPr>
              <w:t>Lolos</w:t>
            </w:r>
          </w:p>
        </w:tc>
      </w:tr>
    </w:tbl>
    <w:p w14:paraId="1212814E" w14:textId="77777777" w:rsidR="00305852" w:rsidRDefault="00305852" w:rsidP="00305852">
      <w:pPr>
        <w:pStyle w:val="BodyText"/>
        <w:spacing w:line="360" w:lineRule="auto"/>
        <w:ind w:left="1701"/>
        <w:jc w:val="both"/>
        <w:rPr>
          <w:rFonts w:ascii="Arial Narrow" w:hAnsi="Arial Narrow"/>
          <w:sz w:val="22"/>
          <w:szCs w:val="22"/>
        </w:rPr>
      </w:pPr>
      <w:r w:rsidRPr="00736EE6">
        <w:rPr>
          <w:rFonts w:ascii="Arial Narrow" w:hAnsi="Arial Narrow"/>
          <w:sz w:val="22"/>
          <w:szCs w:val="22"/>
        </w:rPr>
        <w:t>Sumber: Data Primer Diolah Pada Eviews 10, 2022</w:t>
      </w:r>
    </w:p>
    <w:p w14:paraId="6AF736EB" w14:textId="77777777" w:rsidR="00305852" w:rsidRPr="00736EE6" w:rsidRDefault="00305852" w:rsidP="00305852">
      <w:pPr>
        <w:pStyle w:val="BodyText"/>
        <w:ind w:left="1701"/>
        <w:jc w:val="both"/>
        <w:rPr>
          <w:rFonts w:ascii="Arial Narrow" w:hAnsi="Arial Narrow"/>
          <w:sz w:val="22"/>
          <w:szCs w:val="22"/>
        </w:rPr>
      </w:pPr>
    </w:p>
    <w:p w14:paraId="2902CE4F" w14:textId="77777777" w:rsidR="00305852" w:rsidRPr="00F762E4" w:rsidRDefault="00305852" w:rsidP="00305852">
      <w:pPr>
        <w:pStyle w:val="Heading1"/>
        <w:numPr>
          <w:ilvl w:val="0"/>
          <w:numId w:val="5"/>
        </w:numPr>
        <w:tabs>
          <w:tab w:val="left" w:pos="426"/>
        </w:tabs>
        <w:spacing w:line="360" w:lineRule="auto"/>
        <w:ind w:hanging="580"/>
        <w:jc w:val="both"/>
        <w:rPr>
          <w:rFonts w:ascii="Arial Narrow" w:hAnsi="Arial Narrow"/>
        </w:rPr>
      </w:pPr>
      <w:r w:rsidRPr="00F762E4">
        <w:rPr>
          <w:rFonts w:ascii="Arial Narrow" w:hAnsi="Arial Narrow"/>
        </w:rPr>
        <w:t>Uji</w:t>
      </w:r>
      <w:r w:rsidRPr="00F762E4">
        <w:rPr>
          <w:rFonts w:ascii="Arial Narrow" w:hAnsi="Arial Narrow"/>
          <w:spacing w:val="-5"/>
        </w:rPr>
        <w:t xml:space="preserve"> </w:t>
      </w:r>
      <w:r w:rsidRPr="00F762E4">
        <w:rPr>
          <w:rFonts w:ascii="Arial Narrow" w:hAnsi="Arial Narrow"/>
        </w:rPr>
        <w:t>Heterokedastisitas</w:t>
      </w:r>
    </w:p>
    <w:p w14:paraId="6BB166C4" w14:textId="77777777" w:rsidR="00305852" w:rsidRPr="00736EE6" w:rsidRDefault="00305852" w:rsidP="00305852">
      <w:pPr>
        <w:pStyle w:val="Heading1"/>
        <w:tabs>
          <w:tab w:val="left" w:pos="581"/>
        </w:tabs>
        <w:spacing w:line="360" w:lineRule="auto"/>
        <w:jc w:val="both"/>
        <w:rPr>
          <w:rFonts w:ascii="Arial Narrow" w:hAnsi="Arial Narrow"/>
          <w:b w:val="0"/>
          <w:bCs w:val="0"/>
        </w:rPr>
      </w:pPr>
      <w:r w:rsidRPr="00736EE6">
        <w:rPr>
          <w:rFonts w:ascii="Arial Narrow" w:hAnsi="Arial Narrow"/>
          <w:b w:val="0"/>
          <w:bCs w:val="0"/>
        </w:rPr>
        <w:t xml:space="preserve">Berdasarkan Tabel 8, hasil menunjukkan bahwa nilai probabilitas (0.9012) &gt; 0,05. Maka dapat disimpulkan bahwa tidak terjadi heteroskedastisitas pada model penelitian yang digunakan, sehingga model penelitian layak dipakai untuk menganalisis pengaruh inflasi, BI </w:t>
      </w:r>
      <w:r w:rsidRPr="00736EE6">
        <w:rPr>
          <w:rFonts w:ascii="Arial Narrow" w:hAnsi="Arial Narrow"/>
          <w:b w:val="0"/>
          <w:bCs w:val="0"/>
          <w:i/>
        </w:rPr>
        <w:t xml:space="preserve">Rate </w:t>
      </w:r>
      <w:r w:rsidRPr="00736EE6">
        <w:rPr>
          <w:rFonts w:ascii="Arial Narrow" w:hAnsi="Arial Narrow"/>
          <w:b w:val="0"/>
          <w:bCs w:val="0"/>
        </w:rPr>
        <w:t>dan IHSG terhadap Nilai Aktiva Bersih (NAB) reksadana syariah di</w:t>
      </w:r>
      <w:r w:rsidRPr="00736EE6">
        <w:rPr>
          <w:rFonts w:ascii="Arial Narrow" w:hAnsi="Arial Narrow"/>
          <w:b w:val="0"/>
          <w:bCs w:val="0"/>
          <w:spacing w:val="-4"/>
        </w:rPr>
        <w:t xml:space="preserve"> </w:t>
      </w:r>
      <w:r w:rsidRPr="00736EE6">
        <w:rPr>
          <w:rFonts w:ascii="Arial Narrow" w:hAnsi="Arial Narrow"/>
          <w:b w:val="0"/>
          <w:bCs w:val="0"/>
        </w:rPr>
        <w:t>Indonesia.</w:t>
      </w:r>
    </w:p>
    <w:p w14:paraId="0FC064A4" w14:textId="77777777" w:rsidR="00305852" w:rsidRPr="00736EE6" w:rsidRDefault="00305852" w:rsidP="00305852">
      <w:pPr>
        <w:spacing w:line="360" w:lineRule="auto"/>
        <w:jc w:val="center"/>
        <w:rPr>
          <w:rFonts w:ascii="Arial Narrow" w:hAnsi="Arial Narrow"/>
          <w:bCs/>
          <w:sz w:val="24"/>
          <w:szCs w:val="24"/>
        </w:rPr>
      </w:pPr>
      <w:r w:rsidRPr="00736EE6">
        <w:rPr>
          <w:rFonts w:ascii="Arial Narrow" w:hAnsi="Arial Narrow"/>
          <w:bCs/>
          <w:sz w:val="24"/>
          <w:szCs w:val="24"/>
        </w:rPr>
        <w:lastRenderedPageBreak/>
        <w:t>Tabel 8. Hasil Uji Heterokedastisitas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1138"/>
        <w:gridCol w:w="2603"/>
        <w:gridCol w:w="936"/>
      </w:tblGrid>
      <w:tr w:rsidR="00305852" w:rsidRPr="00F762E4" w14:paraId="071F9611" w14:textId="77777777" w:rsidTr="005D6649">
        <w:trPr>
          <w:trHeight w:val="412"/>
          <w:jc w:val="center"/>
        </w:trPr>
        <w:tc>
          <w:tcPr>
            <w:tcW w:w="6948" w:type="dxa"/>
            <w:gridSpan w:val="4"/>
          </w:tcPr>
          <w:p w14:paraId="62E1AFBB" w14:textId="77777777" w:rsidR="00305852" w:rsidRPr="00F762E4" w:rsidRDefault="00305852" w:rsidP="00305852">
            <w:pPr>
              <w:pStyle w:val="TableParagraph"/>
              <w:ind w:left="1158" w:right="1146"/>
              <w:jc w:val="both"/>
              <w:rPr>
                <w:rFonts w:ascii="Arial Narrow" w:hAnsi="Arial Narrow"/>
                <w:b/>
                <w:i/>
                <w:sz w:val="24"/>
                <w:szCs w:val="24"/>
              </w:rPr>
            </w:pPr>
            <w:r w:rsidRPr="00F762E4">
              <w:rPr>
                <w:rFonts w:ascii="Arial Narrow" w:hAnsi="Arial Narrow"/>
                <w:b/>
                <w:i/>
                <w:sz w:val="24"/>
                <w:szCs w:val="24"/>
              </w:rPr>
              <w:t>Heteroskedasticity Test: Breusch-Pagan-Godfrey</w:t>
            </w:r>
          </w:p>
        </w:tc>
      </w:tr>
      <w:tr w:rsidR="00305852" w:rsidRPr="00F762E4" w14:paraId="0A7BB765" w14:textId="77777777" w:rsidTr="005D6649">
        <w:trPr>
          <w:trHeight w:val="412"/>
          <w:jc w:val="center"/>
        </w:trPr>
        <w:tc>
          <w:tcPr>
            <w:tcW w:w="2271" w:type="dxa"/>
          </w:tcPr>
          <w:p w14:paraId="61CCCAB0" w14:textId="77777777" w:rsidR="00305852" w:rsidRPr="00F762E4" w:rsidRDefault="00305852" w:rsidP="00305852">
            <w:pPr>
              <w:pStyle w:val="TableParagraph"/>
              <w:ind w:left="455"/>
              <w:jc w:val="both"/>
              <w:rPr>
                <w:rFonts w:ascii="Arial Narrow" w:hAnsi="Arial Narrow"/>
                <w:sz w:val="24"/>
                <w:szCs w:val="24"/>
              </w:rPr>
            </w:pPr>
            <w:r w:rsidRPr="00F762E4">
              <w:rPr>
                <w:rFonts w:ascii="Arial Narrow" w:hAnsi="Arial Narrow"/>
                <w:sz w:val="24"/>
                <w:szCs w:val="24"/>
              </w:rPr>
              <w:t>Obs*R-squared</w:t>
            </w:r>
          </w:p>
        </w:tc>
        <w:tc>
          <w:tcPr>
            <w:tcW w:w="1138" w:type="dxa"/>
          </w:tcPr>
          <w:p w14:paraId="0888AAD7" w14:textId="77777777" w:rsidR="00305852" w:rsidRPr="00F762E4" w:rsidRDefault="00305852" w:rsidP="00305852">
            <w:pPr>
              <w:pStyle w:val="TableParagraph"/>
              <w:ind w:left="268"/>
              <w:jc w:val="both"/>
              <w:rPr>
                <w:rFonts w:ascii="Arial Narrow" w:hAnsi="Arial Narrow"/>
                <w:sz w:val="24"/>
                <w:szCs w:val="24"/>
              </w:rPr>
            </w:pPr>
            <w:r w:rsidRPr="00F762E4">
              <w:rPr>
                <w:rFonts w:ascii="Arial Narrow" w:hAnsi="Arial Narrow"/>
                <w:sz w:val="24"/>
                <w:szCs w:val="24"/>
              </w:rPr>
              <w:t>0.5789</w:t>
            </w:r>
          </w:p>
        </w:tc>
        <w:tc>
          <w:tcPr>
            <w:tcW w:w="2603" w:type="dxa"/>
          </w:tcPr>
          <w:p w14:paraId="7E0EB8F8" w14:textId="77777777" w:rsidR="00305852" w:rsidRPr="00F762E4" w:rsidRDefault="00305852" w:rsidP="00305852">
            <w:pPr>
              <w:pStyle w:val="TableParagraph"/>
              <w:ind w:left="523"/>
              <w:jc w:val="both"/>
              <w:rPr>
                <w:rFonts w:ascii="Arial Narrow" w:hAnsi="Arial Narrow"/>
                <w:sz w:val="24"/>
                <w:szCs w:val="24"/>
              </w:rPr>
            </w:pPr>
            <w:r w:rsidRPr="00F762E4">
              <w:rPr>
                <w:rFonts w:ascii="Arial Narrow" w:hAnsi="Arial Narrow"/>
                <w:sz w:val="24"/>
                <w:szCs w:val="24"/>
              </w:rPr>
              <w:t>Prob. Chi-Square(3)</w:t>
            </w:r>
          </w:p>
        </w:tc>
        <w:tc>
          <w:tcPr>
            <w:tcW w:w="936" w:type="dxa"/>
          </w:tcPr>
          <w:p w14:paraId="15DAEB25" w14:textId="77777777" w:rsidR="00305852" w:rsidRPr="00F762E4" w:rsidRDefault="00305852" w:rsidP="00305852">
            <w:pPr>
              <w:pStyle w:val="TableParagraph"/>
              <w:ind w:left="163"/>
              <w:jc w:val="both"/>
              <w:rPr>
                <w:rFonts w:ascii="Arial Narrow" w:hAnsi="Arial Narrow"/>
                <w:sz w:val="24"/>
                <w:szCs w:val="24"/>
              </w:rPr>
            </w:pPr>
            <w:r w:rsidRPr="00F762E4">
              <w:rPr>
                <w:rFonts w:ascii="Arial Narrow" w:hAnsi="Arial Narrow"/>
                <w:sz w:val="24"/>
                <w:szCs w:val="24"/>
              </w:rPr>
              <w:t>0.9012</w:t>
            </w:r>
          </w:p>
        </w:tc>
      </w:tr>
    </w:tbl>
    <w:p w14:paraId="47376612" w14:textId="77777777" w:rsidR="00305852" w:rsidRPr="00736EE6" w:rsidRDefault="00305852" w:rsidP="00305852">
      <w:pPr>
        <w:pStyle w:val="BodyText"/>
        <w:spacing w:line="360" w:lineRule="auto"/>
        <w:ind w:left="1134" w:hanging="283"/>
        <w:jc w:val="both"/>
        <w:rPr>
          <w:rFonts w:ascii="Arial Narrow" w:hAnsi="Arial Narrow"/>
          <w:sz w:val="22"/>
          <w:szCs w:val="22"/>
        </w:rPr>
      </w:pPr>
      <w:r w:rsidRPr="00736EE6">
        <w:rPr>
          <w:rFonts w:ascii="Arial Narrow" w:hAnsi="Arial Narrow"/>
          <w:sz w:val="22"/>
          <w:szCs w:val="22"/>
        </w:rPr>
        <w:t>Sumber: Data Primer Diolah Pada Eviews 10, 2022</w:t>
      </w:r>
    </w:p>
    <w:p w14:paraId="3353AC36" w14:textId="77777777" w:rsidR="00305852" w:rsidRDefault="00305852" w:rsidP="00305852">
      <w:pPr>
        <w:pStyle w:val="BodyText"/>
        <w:spacing w:line="360" w:lineRule="auto"/>
        <w:ind w:right="235"/>
        <w:jc w:val="both"/>
        <w:rPr>
          <w:rFonts w:ascii="Arial Narrow" w:hAnsi="Arial Narrow"/>
        </w:rPr>
      </w:pPr>
    </w:p>
    <w:p w14:paraId="2C026E22" w14:textId="77777777" w:rsidR="00305852" w:rsidRDefault="00305852" w:rsidP="00305852">
      <w:pPr>
        <w:pStyle w:val="Heading1"/>
        <w:numPr>
          <w:ilvl w:val="0"/>
          <w:numId w:val="5"/>
        </w:numPr>
        <w:tabs>
          <w:tab w:val="left" w:pos="426"/>
        </w:tabs>
        <w:spacing w:line="360" w:lineRule="auto"/>
        <w:ind w:hanging="580"/>
        <w:jc w:val="both"/>
        <w:rPr>
          <w:rFonts w:ascii="Arial Narrow" w:hAnsi="Arial Narrow"/>
        </w:rPr>
      </w:pPr>
      <w:r w:rsidRPr="00F762E4">
        <w:rPr>
          <w:rFonts w:ascii="Arial Narrow" w:hAnsi="Arial Narrow"/>
        </w:rPr>
        <w:t>Uji</w:t>
      </w:r>
      <w:r w:rsidRPr="00F762E4">
        <w:rPr>
          <w:rFonts w:ascii="Arial Narrow" w:hAnsi="Arial Narrow"/>
          <w:spacing w:val="-4"/>
        </w:rPr>
        <w:t xml:space="preserve"> </w:t>
      </w:r>
      <w:r w:rsidRPr="00F762E4">
        <w:rPr>
          <w:rFonts w:ascii="Arial Narrow" w:hAnsi="Arial Narrow"/>
        </w:rPr>
        <w:t>Autokorelasi</w:t>
      </w:r>
    </w:p>
    <w:p w14:paraId="7447D202" w14:textId="77777777" w:rsidR="00305852" w:rsidRPr="00736EE6" w:rsidRDefault="00305852" w:rsidP="00305852">
      <w:pPr>
        <w:pStyle w:val="Heading1"/>
        <w:spacing w:line="360" w:lineRule="auto"/>
        <w:ind w:left="0"/>
        <w:rPr>
          <w:rFonts w:ascii="Arial Narrow" w:hAnsi="Arial Narrow"/>
          <w:b w:val="0"/>
          <w:bCs w:val="0"/>
        </w:rPr>
      </w:pPr>
      <w:r w:rsidRPr="00736EE6">
        <w:rPr>
          <w:rFonts w:ascii="Arial Narrow" w:hAnsi="Arial Narrow"/>
          <w:b w:val="0"/>
          <w:bCs w:val="0"/>
        </w:rPr>
        <w:t>Berdasarkan Tabel 9, hasil menunjukkan bahwa nilai probabilitas (0.8586) &gt; 0,05. Maka dapat disimpulkan bahwa tidak terjadi gejala autokorelasi. Sehingga asumsi klasik dari penelitian ini terpenuhi.</w:t>
      </w:r>
    </w:p>
    <w:p w14:paraId="025097C2" w14:textId="77777777" w:rsidR="00305852" w:rsidRPr="00736EE6" w:rsidRDefault="00305852" w:rsidP="00305852">
      <w:pPr>
        <w:spacing w:line="360" w:lineRule="auto"/>
        <w:ind w:left="303" w:right="323"/>
        <w:jc w:val="center"/>
        <w:rPr>
          <w:rFonts w:ascii="Arial Narrow" w:hAnsi="Arial Narrow"/>
          <w:bCs/>
          <w:sz w:val="24"/>
          <w:szCs w:val="24"/>
        </w:rPr>
      </w:pPr>
      <w:r w:rsidRPr="00736EE6">
        <w:rPr>
          <w:rFonts w:ascii="Arial Narrow" w:hAnsi="Arial Narrow"/>
          <w:bCs/>
          <w:sz w:val="24"/>
          <w:szCs w:val="24"/>
        </w:rPr>
        <w:t>Tabel 9. Hasil Uji Autokorelasi</w:t>
      </w:r>
    </w:p>
    <w:tbl>
      <w:tblPr>
        <w:tblW w:w="8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838"/>
        <w:gridCol w:w="2463"/>
        <w:gridCol w:w="1339"/>
      </w:tblGrid>
      <w:tr w:rsidR="00305852" w:rsidRPr="00F762E4" w14:paraId="25271049" w14:textId="77777777" w:rsidTr="005D6649">
        <w:trPr>
          <w:trHeight w:val="412"/>
          <w:jc w:val="center"/>
        </w:trPr>
        <w:tc>
          <w:tcPr>
            <w:tcW w:w="8055" w:type="dxa"/>
            <w:gridSpan w:val="4"/>
          </w:tcPr>
          <w:p w14:paraId="68DA98DC" w14:textId="77777777" w:rsidR="00305852" w:rsidRPr="00F762E4" w:rsidRDefault="00305852" w:rsidP="00305852">
            <w:pPr>
              <w:pStyle w:val="TableParagraph"/>
              <w:ind w:left="1955" w:right="1949"/>
              <w:jc w:val="both"/>
              <w:rPr>
                <w:rFonts w:ascii="Arial Narrow" w:hAnsi="Arial Narrow"/>
                <w:b/>
                <w:i/>
                <w:sz w:val="24"/>
                <w:szCs w:val="24"/>
              </w:rPr>
            </w:pPr>
            <w:r w:rsidRPr="00F762E4">
              <w:rPr>
                <w:rFonts w:ascii="Arial Narrow" w:hAnsi="Arial Narrow"/>
                <w:b/>
                <w:i/>
                <w:sz w:val="24"/>
                <w:szCs w:val="24"/>
              </w:rPr>
              <w:t>Breusch-Godfrey Serial Correlation LM Test</w:t>
            </w:r>
          </w:p>
        </w:tc>
      </w:tr>
      <w:tr w:rsidR="00305852" w:rsidRPr="00F762E4" w14:paraId="20D835AD" w14:textId="77777777" w:rsidTr="005D6649">
        <w:trPr>
          <w:trHeight w:val="412"/>
          <w:jc w:val="center"/>
        </w:trPr>
        <w:tc>
          <w:tcPr>
            <w:tcW w:w="2415" w:type="dxa"/>
          </w:tcPr>
          <w:p w14:paraId="66A87B43" w14:textId="77777777" w:rsidR="00305852" w:rsidRPr="00F762E4" w:rsidRDefault="00305852" w:rsidP="00305852">
            <w:pPr>
              <w:pStyle w:val="TableParagraph"/>
              <w:ind w:left="527"/>
              <w:jc w:val="both"/>
              <w:rPr>
                <w:rFonts w:ascii="Arial Narrow" w:hAnsi="Arial Narrow"/>
                <w:sz w:val="24"/>
                <w:szCs w:val="24"/>
              </w:rPr>
            </w:pPr>
            <w:r w:rsidRPr="00F762E4">
              <w:rPr>
                <w:rFonts w:ascii="Arial Narrow" w:hAnsi="Arial Narrow"/>
                <w:sz w:val="24"/>
                <w:szCs w:val="24"/>
              </w:rPr>
              <w:t>Obs*R-squared</w:t>
            </w:r>
          </w:p>
        </w:tc>
        <w:tc>
          <w:tcPr>
            <w:tcW w:w="1838" w:type="dxa"/>
          </w:tcPr>
          <w:p w14:paraId="688DA2C3" w14:textId="77777777" w:rsidR="00305852" w:rsidRPr="00F762E4" w:rsidRDefault="00305852" w:rsidP="00305852">
            <w:pPr>
              <w:pStyle w:val="TableParagraph"/>
              <w:ind w:left="561"/>
              <w:jc w:val="both"/>
              <w:rPr>
                <w:rFonts w:ascii="Arial Narrow" w:hAnsi="Arial Narrow"/>
                <w:sz w:val="24"/>
                <w:szCs w:val="24"/>
              </w:rPr>
            </w:pPr>
            <w:r w:rsidRPr="00F762E4">
              <w:rPr>
                <w:rFonts w:ascii="Arial Narrow" w:hAnsi="Arial Narrow"/>
                <w:sz w:val="24"/>
                <w:szCs w:val="24"/>
              </w:rPr>
              <w:t>0.03174</w:t>
            </w:r>
          </w:p>
        </w:tc>
        <w:tc>
          <w:tcPr>
            <w:tcW w:w="2463" w:type="dxa"/>
          </w:tcPr>
          <w:p w14:paraId="1CAA027C" w14:textId="77777777" w:rsidR="00305852" w:rsidRPr="00F762E4" w:rsidRDefault="00305852" w:rsidP="00305852">
            <w:pPr>
              <w:pStyle w:val="TableParagraph"/>
              <w:ind w:left="461"/>
              <w:jc w:val="both"/>
              <w:rPr>
                <w:rFonts w:ascii="Arial Narrow" w:hAnsi="Arial Narrow"/>
                <w:sz w:val="24"/>
                <w:szCs w:val="24"/>
              </w:rPr>
            </w:pPr>
            <w:r w:rsidRPr="00F762E4">
              <w:rPr>
                <w:rFonts w:ascii="Arial Narrow" w:hAnsi="Arial Narrow"/>
                <w:sz w:val="24"/>
                <w:szCs w:val="24"/>
              </w:rPr>
              <w:t>Prob. Chi-Square(1)</w:t>
            </w:r>
          </w:p>
        </w:tc>
        <w:tc>
          <w:tcPr>
            <w:tcW w:w="1339" w:type="dxa"/>
          </w:tcPr>
          <w:p w14:paraId="412E1B40" w14:textId="77777777" w:rsidR="00305852" w:rsidRPr="00F762E4" w:rsidRDefault="00305852" w:rsidP="00305852">
            <w:pPr>
              <w:pStyle w:val="TableParagraph"/>
              <w:ind w:left="371"/>
              <w:jc w:val="both"/>
              <w:rPr>
                <w:rFonts w:ascii="Arial Narrow" w:hAnsi="Arial Narrow"/>
                <w:sz w:val="24"/>
                <w:szCs w:val="24"/>
              </w:rPr>
            </w:pPr>
            <w:r w:rsidRPr="00F762E4">
              <w:rPr>
                <w:rFonts w:ascii="Arial Narrow" w:hAnsi="Arial Narrow"/>
                <w:sz w:val="24"/>
                <w:szCs w:val="24"/>
              </w:rPr>
              <w:t>0.8586</w:t>
            </w:r>
          </w:p>
        </w:tc>
      </w:tr>
    </w:tbl>
    <w:p w14:paraId="218FF601" w14:textId="77777777" w:rsidR="00305852" w:rsidRPr="00736EE6" w:rsidRDefault="00305852" w:rsidP="00305852">
      <w:pPr>
        <w:pStyle w:val="BodyText"/>
        <w:spacing w:line="360" w:lineRule="auto"/>
        <w:ind w:left="220"/>
        <w:jc w:val="both"/>
        <w:rPr>
          <w:rFonts w:ascii="Arial Narrow" w:hAnsi="Arial Narrow"/>
          <w:sz w:val="22"/>
          <w:szCs w:val="22"/>
        </w:rPr>
      </w:pPr>
      <w:r w:rsidRPr="00736EE6">
        <w:rPr>
          <w:rFonts w:ascii="Arial Narrow" w:hAnsi="Arial Narrow"/>
          <w:sz w:val="22"/>
          <w:szCs w:val="22"/>
        </w:rPr>
        <w:t>Sumber: Data Primer Diolah Pada Eviews 10, 2022</w:t>
      </w:r>
    </w:p>
    <w:p w14:paraId="2ADD5B22" w14:textId="77777777" w:rsidR="00305852" w:rsidRPr="00F762E4" w:rsidRDefault="00305852" w:rsidP="00305852">
      <w:pPr>
        <w:pStyle w:val="BodyText"/>
        <w:spacing w:line="360" w:lineRule="auto"/>
        <w:jc w:val="both"/>
        <w:rPr>
          <w:rFonts w:ascii="Arial Narrow" w:hAnsi="Arial Narrow"/>
        </w:rPr>
      </w:pPr>
    </w:p>
    <w:p w14:paraId="08FDE7DE" w14:textId="77777777" w:rsidR="00305852" w:rsidRPr="00F762E4" w:rsidRDefault="00305852" w:rsidP="00305852">
      <w:pPr>
        <w:spacing w:line="360" w:lineRule="auto"/>
        <w:jc w:val="both"/>
        <w:rPr>
          <w:rFonts w:ascii="Arial Narrow" w:hAnsi="Arial Narrow"/>
          <w:b/>
          <w:sz w:val="24"/>
          <w:szCs w:val="24"/>
        </w:rPr>
      </w:pPr>
      <w:r w:rsidRPr="00F762E4">
        <w:rPr>
          <w:rFonts w:ascii="Arial Narrow" w:hAnsi="Arial Narrow"/>
          <w:b/>
          <w:sz w:val="24"/>
          <w:szCs w:val="24"/>
        </w:rPr>
        <w:t>Estimasi VECM (</w:t>
      </w:r>
      <w:r w:rsidRPr="00F762E4">
        <w:rPr>
          <w:rFonts w:ascii="Arial Narrow" w:hAnsi="Arial Narrow"/>
          <w:b/>
          <w:i/>
          <w:sz w:val="24"/>
          <w:szCs w:val="24"/>
        </w:rPr>
        <w:t>Vector Error Correction Model</w:t>
      </w:r>
      <w:r w:rsidRPr="00F762E4">
        <w:rPr>
          <w:rFonts w:ascii="Arial Narrow" w:hAnsi="Arial Narrow"/>
          <w:b/>
          <w:sz w:val="24"/>
          <w:szCs w:val="24"/>
        </w:rPr>
        <w:t>)</w:t>
      </w:r>
    </w:p>
    <w:p w14:paraId="2BBBDA4E" w14:textId="3BBA5FD1" w:rsidR="00305852" w:rsidRPr="00F762E4" w:rsidRDefault="00305852" w:rsidP="00305852">
      <w:pPr>
        <w:pStyle w:val="BodyText"/>
        <w:spacing w:line="360" w:lineRule="auto"/>
        <w:ind w:right="237"/>
        <w:jc w:val="both"/>
        <w:rPr>
          <w:rFonts w:ascii="Arial Narrow" w:hAnsi="Arial Narrow"/>
        </w:rPr>
      </w:pPr>
      <w:r w:rsidRPr="00F762E4">
        <w:rPr>
          <w:rFonts w:ascii="Arial Narrow" w:hAnsi="Arial Narrow"/>
        </w:rPr>
        <w:t xml:space="preserve">Estimasi VECM dilakukan untuk mengetahui hubungan jangka pendek dan jangka panjang antar </w:t>
      </w:r>
      <w:r w:rsidRPr="00F762E4">
        <w:rPr>
          <w:rFonts w:ascii="Arial Narrow" w:hAnsi="Arial Narrow"/>
          <w:position w:val="1"/>
        </w:rPr>
        <w:t>variabel. Pengaruh jangka panjang dan jangka pendek dapat dilihat dengan membandingkan nilai t</w:t>
      </w:r>
      <w:r w:rsidRPr="00F762E4">
        <w:rPr>
          <w:rFonts w:ascii="Arial Narrow" w:hAnsi="Arial Narrow"/>
        </w:rPr>
        <w:t xml:space="preserve">statistik </w:t>
      </w:r>
      <w:r w:rsidRPr="00F762E4">
        <w:rPr>
          <w:rFonts w:ascii="Arial Narrow" w:hAnsi="Arial Narrow"/>
          <w:position w:val="1"/>
        </w:rPr>
        <w:t>dan t</w:t>
      </w:r>
      <w:r w:rsidRPr="00F762E4">
        <w:rPr>
          <w:rFonts w:ascii="Arial Narrow" w:hAnsi="Arial Narrow"/>
        </w:rPr>
        <w:t xml:space="preserve">tabel. </w:t>
      </w:r>
      <w:r w:rsidRPr="00F762E4">
        <w:rPr>
          <w:rFonts w:ascii="Arial Narrow" w:hAnsi="Arial Narrow"/>
          <w:position w:val="1"/>
        </w:rPr>
        <w:t>Jika t</w:t>
      </w:r>
      <w:r w:rsidRPr="00F762E4">
        <w:rPr>
          <w:rFonts w:ascii="Arial Narrow" w:hAnsi="Arial Narrow"/>
        </w:rPr>
        <w:t xml:space="preserve">statistik </w:t>
      </w:r>
      <w:r w:rsidRPr="00F762E4">
        <w:rPr>
          <w:rFonts w:ascii="Arial Narrow" w:hAnsi="Arial Narrow"/>
          <w:position w:val="1"/>
        </w:rPr>
        <w:t>&gt; t</w:t>
      </w:r>
      <w:r w:rsidRPr="00F762E4">
        <w:rPr>
          <w:rFonts w:ascii="Arial Narrow" w:hAnsi="Arial Narrow"/>
        </w:rPr>
        <w:t xml:space="preserve">tabel </w:t>
      </w:r>
      <w:r w:rsidRPr="00F762E4">
        <w:rPr>
          <w:rFonts w:ascii="Arial Narrow" w:hAnsi="Arial Narrow"/>
          <w:position w:val="1"/>
        </w:rPr>
        <w:t xml:space="preserve">(1,99547) maka variabel tersebut signifikan mempunyai pengaruh dalam jangka </w:t>
      </w:r>
      <w:r w:rsidRPr="00F762E4">
        <w:rPr>
          <w:rFonts w:ascii="Arial Narrow" w:hAnsi="Arial Narrow"/>
        </w:rPr>
        <w:t>pendek atau jangka panjang. Berikut merupakan hasil estimasi VECM jangka pendek, yaitu:</w:t>
      </w:r>
    </w:p>
    <w:p w14:paraId="60B2A505" w14:textId="77777777" w:rsidR="00305852" w:rsidRPr="00736EE6" w:rsidRDefault="00305852" w:rsidP="00305852">
      <w:pPr>
        <w:pStyle w:val="Heading1"/>
        <w:spacing w:line="360" w:lineRule="auto"/>
        <w:ind w:left="0"/>
        <w:jc w:val="center"/>
        <w:rPr>
          <w:rFonts w:ascii="Arial Narrow" w:hAnsi="Arial Narrow"/>
          <w:b w:val="0"/>
          <w:bCs w:val="0"/>
          <w:i/>
        </w:rPr>
      </w:pPr>
      <w:r w:rsidRPr="00736EE6">
        <w:rPr>
          <w:rFonts w:ascii="Arial Narrow" w:hAnsi="Arial Narrow"/>
          <w:b w:val="0"/>
          <w:bCs w:val="0"/>
        </w:rPr>
        <w:t xml:space="preserve">Tabel 10. Hasil Estimasi VECM Jangka Pendek Pada Variabel Inflasi, BI </w:t>
      </w:r>
      <w:r w:rsidRPr="00736EE6">
        <w:rPr>
          <w:rFonts w:ascii="Arial Narrow" w:hAnsi="Arial Narrow"/>
          <w:b w:val="0"/>
          <w:bCs w:val="0"/>
          <w:i/>
        </w:rPr>
        <w:t>Rate</w:t>
      </w:r>
    </w:p>
    <w:p w14:paraId="4071A3FB" w14:textId="77777777" w:rsidR="00305852" w:rsidRPr="00736EE6" w:rsidRDefault="00305852" w:rsidP="00305852">
      <w:pPr>
        <w:spacing w:line="360" w:lineRule="auto"/>
        <w:jc w:val="center"/>
        <w:rPr>
          <w:rFonts w:ascii="Arial Narrow" w:hAnsi="Arial Narrow"/>
          <w:sz w:val="24"/>
          <w:szCs w:val="24"/>
        </w:rPr>
      </w:pPr>
      <w:r w:rsidRPr="00736EE6">
        <w:rPr>
          <w:rFonts w:ascii="Arial Narrow" w:hAnsi="Arial Narrow"/>
          <w:sz w:val="24"/>
          <w:szCs w:val="24"/>
        </w:rPr>
        <w:t>dan IHSG Terhadap Nilai Aktiva Bersih (NAB) Reksadana Syariah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2"/>
        <w:gridCol w:w="4253"/>
      </w:tblGrid>
      <w:tr w:rsidR="00305852" w:rsidRPr="00202F80" w14:paraId="4FF2156A" w14:textId="77777777" w:rsidTr="005D6649">
        <w:trPr>
          <w:trHeight w:val="436"/>
          <w:jc w:val="center"/>
        </w:trPr>
        <w:tc>
          <w:tcPr>
            <w:tcW w:w="3292" w:type="dxa"/>
            <w:vAlign w:val="center"/>
          </w:tcPr>
          <w:p w14:paraId="62ACB4FD" w14:textId="77777777" w:rsidR="00305852" w:rsidRPr="00202F80" w:rsidRDefault="00305852" w:rsidP="00305852">
            <w:pPr>
              <w:pStyle w:val="TableParagraph"/>
              <w:ind w:left="2163" w:right="1276" w:hanging="1559"/>
              <w:jc w:val="left"/>
              <w:rPr>
                <w:rFonts w:ascii="Arial Narrow" w:hAnsi="Arial Narrow"/>
                <w:b/>
                <w:sz w:val="20"/>
                <w:szCs w:val="20"/>
              </w:rPr>
            </w:pPr>
            <w:r w:rsidRPr="00202F80">
              <w:rPr>
                <w:rFonts w:ascii="Arial Narrow" w:hAnsi="Arial Narrow"/>
                <w:b/>
                <w:sz w:val="20"/>
                <w:szCs w:val="20"/>
              </w:rPr>
              <w:t>Error Correction:</w:t>
            </w:r>
          </w:p>
        </w:tc>
        <w:tc>
          <w:tcPr>
            <w:tcW w:w="4253" w:type="dxa"/>
          </w:tcPr>
          <w:p w14:paraId="16A841D4" w14:textId="77777777" w:rsidR="00305852" w:rsidRPr="00202F80" w:rsidRDefault="00305852" w:rsidP="00305852">
            <w:pPr>
              <w:pStyle w:val="TableParagraph"/>
              <w:ind w:left="111" w:right="24"/>
              <w:rPr>
                <w:rFonts w:ascii="Arial Narrow" w:hAnsi="Arial Narrow"/>
                <w:b/>
                <w:sz w:val="20"/>
                <w:szCs w:val="20"/>
              </w:rPr>
            </w:pPr>
            <w:r w:rsidRPr="00202F80">
              <w:rPr>
                <w:rFonts w:ascii="Arial Narrow" w:hAnsi="Arial Narrow"/>
                <w:b/>
                <w:sz w:val="20"/>
                <w:szCs w:val="20"/>
              </w:rPr>
              <w:t>D(LOG(NAB))</w:t>
            </w:r>
          </w:p>
        </w:tc>
      </w:tr>
      <w:tr w:rsidR="00305852" w:rsidRPr="00202F80" w14:paraId="223FC6DC" w14:textId="77777777" w:rsidTr="005D6649">
        <w:trPr>
          <w:trHeight w:val="297"/>
          <w:jc w:val="center"/>
        </w:trPr>
        <w:tc>
          <w:tcPr>
            <w:tcW w:w="3292" w:type="dxa"/>
            <w:vMerge w:val="restart"/>
            <w:vAlign w:val="center"/>
          </w:tcPr>
          <w:p w14:paraId="152C7494" w14:textId="77777777" w:rsidR="00305852" w:rsidRPr="00202F80" w:rsidRDefault="00305852" w:rsidP="00305852">
            <w:pPr>
              <w:pStyle w:val="TableParagraph"/>
              <w:ind w:left="2163" w:right="1276" w:hanging="1559"/>
              <w:jc w:val="left"/>
              <w:rPr>
                <w:rFonts w:ascii="Arial Narrow" w:hAnsi="Arial Narrow"/>
                <w:sz w:val="20"/>
                <w:szCs w:val="20"/>
              </w:rPr>
            </w:pPr>
            <w:r w:rsidRPr="00202F80">
              <w:rPr>
                <w:rFonts w:ascii="Arial Narrow" w:hAnsi="Arial Narrow"/>
                <w:sz w:val="20"/>
                <w:szCs w:val="20"/>
              </w:rPr>
              <w:t>D(LOG(NAB(-1)))</w:t>
            </w:r>
          </w:p>
        </w:tc>
        <w:tc>
          <w:tcPr>
            <w:tcW w:w="4253" w:type="dxa"/>
          </w:tcPr>
          <w:p w14:paraId="658108E9" w14:textId="77777777" w:rsidR="00305852" w:rsidRPr="00202F80" w:rsidRDefault="00305852" w:rsidP="00305852">
            <w:pPr>
              <w:pStyle w:val="TableParagraph"/>
              <w:ind w:left="111" w:right="24"/>
              <w:rPr>
                <w:rFonts w:ascii="Arial Narrow" w:hAnsi="Arial Narrow"/>
                <w:sz w:val="20"/>
                <w:szCs w:val="20"/>
              </w:rPr>
            </w:pPr>
            <w:r w:rsidRPr="00202F80">
              <w:rPr>
                <w:rFonts w:ascii="Arial Narrow" w:hAnsi="Arial Narrow"/>
                <w:sz w:val="20"/>
                <w:szCs w:val="20"/>
              </w:rPr>
              <w:t>-0.1929</w:t>
            </w:r>
          </w:p>
        </w:tc>
      </w:tr>
      <w:tr w:rsidR="00305852" w:rsidRPr="00202F80" w14:paraId="434EC165" w14:textId="77777777" w:rsidTr="005D6649">
        <w:trPr>
          <w:trHeight w:val="316"/>
          <w:jc w:val="center"/>
        </w:trPr>
        <w:tc>
          <w:tcPr>
            <w:tcW w:w="3292" w:type="dxa"/>
            <w:vMerge/>
            <w:tcBorders>
              <w:top w:val="nil"/>
            </w:tcBorders>
            <w:vAlign w:val="center"/>
          </w:tcPr>
          <w:p w14:paraId="03BCB533" w14:textId="77777777" w:rsidR="00305852" w:rsidRPr="00202F80" w:rsidRDefault="00305852" w:rsidP="00305852">
            <w:pPr>
              <w:ind w:left="2163" w:right="1276" w:hanging="1559"/>
              <w:rPr>
                <w:rFonts w:ascii="Arial Narrow" w:hAnsi="Arial Narrow"/>
                <w:sz w:val="20"/>
                <w:szCs w:val="20"/>
              </w:rPr>
            </w:pPr>
          </w:p>
        </w:tc>
        <w:tc>
          <w:tcPr>
            <w:tcW w:w="4253" w:type="dxa"/>
          </w:tcPr>
          <w:p w14:paraId="79801FBE" w14:textId="77777777" w:rsidR="00305852" w:rsidRPr="00202F80" w:rsidRDefault="00305852" w:rsidP="00305852">
            <w:pPr>
              <w:pStyle w:val="TableParagraph"/>
              <w:ind w:left="111" w:right="24"/>
              <w:rPr>
                <w:rFonts w:ascii="Arial Narrow" w:hAnsi="Arial Narrow"/>
                <w:sz w:val="20"/>
                <w:szCs w:val="20"/>
              </w:rPr>
            </w:pPr>
            <w:r w:rsidRPr="00202F80">
              <w:rPr>
                <w:rFonts w:ascii="Arial Narrow" w:hAnsi="Arial Narrow"/>
                <w:sz w:val="20"/>
                <w:szCs w:val="20"/>
              </w:rPr>
              <w:t>[-1.57838]</w:t>
            </w:r>
          </w:p>
        </w:tc>
      </w:tr>
      <w:tr w:rsidR="00305852" w:rsidRPr="00202F80" w14:paraId="6923D6B9" w14:textId="77777777" w:rsidTr="005D6649">
        <w:trPr>
          <w:trHeight w:val="316"/>
          <w:jc w:val="center"/>
        </w:trPr>
        <w:tc>
          <w:tcPr>
            <w:tcW w:w="3292" w:type="dxa"/>
            <w:vMerge w:val="restart"/>
            <w:vAlign w:val="center"/>
          </w:tcPr>
          <w:p w14:paraId="3F5E25D2" w14:textId="77777777" w:rsidR="00305852" w:rsidRPr="00202F80" w:rsidRDefault="00305852" w:rsidP="00305852">
            <w:pPr>
              <w:pStyle w:val="TableParagraph"/>
              <w:ind w:left="2163" w:right="1276" w:hanging="1559"/>
              <w:jc w:val="left"/>
              <w:rPr>
                <w:rFonts w:ascii="Arial Narrow" w:hAnsi="Arial Narrow"/>
                <w:sz w:val="20"/>
                <w:szCs w:val="20"/>
              </w:rPr>
            </w:pPr>
            <w:r w:rsidRPr="00202F80">
              <w:rPr>
                <w:rFonts w:ascii="Arial Narrow" w:hAnsi="Arial Narrow"/>
                <w:sz w:val="20"/>
                <w:szCs w:val="20"/>
              </w:rPr>
              <w:t>D(INFLASI(-1))</w:t>
            </w:r>
          </w:p>
        </w:tc>
        <w:tc>
          <w:tcPr>
            <w:tcW w:w="4253" w:type="dxa"/>
          </w:tcPr>
          <w:p w14:paraId="19DDB2DF" w14:textId="77777777" w:rsidR="00305852" w:rsidRPr="00202F80" w:rsidRDefault="00305852" w:rsidP="00305852">
            <w:pPr>
              <w:pStyle w:val="TableParagraph"/>
              <w:ind w:left="111" w:right="24"/>
              <w:rPr>
                <w:rFonts w:ascii="Arial Narrow" w:hAnsi="Arial Narrow"/>
                <w:sz w:val="20"/>
                <w:szCs w:val="20"/>
              </w:rPr>
            </w:pPr>
            <w:r w:rsidRPr="00202F80">
              <w:rPr>
                <w:rFonts w:ascii="Arial Narrow" w:hAnsi="Arial Narrow"/>
                <w:sz w:val="20"/>
                <w:szCs w:val="20"/>
              </w:rPr>
              <w:t>-0.060032</w:t>
            </w:r>
          </w:p>
        </w:tc>
      </w:tr>
      <w:tr w:rsidR="00305852" w:rsidRPr="00202F80" w14:paraId="662C5491" w14:textId="77777777" w:rsidTr="005D6649">
        <w:trPr>
          <w:trHeight w:val="312"/>
          <w:jc w:val="center"/>
        </w:trPr>
        <w:tc>
          <w:tcPr>
            <w:tcW w:w="3292" w:type="dxa"/>
            <w:vMerge/>
            <w:tcBorders>
              <w:top w:val="nil"/>
            </w:tcBorders>
            <w:vAlign w:val="center"/>
          </w:tcPr>
          <w:p w14:paraId="1EF15C83" w14:textId="77777777" w:rsidR="00305852" w:rsidRPr="00202F80" w:rsidRDefault="00305852" w:rsidP="00305852">
            <w:pPr>
              <w:ind w:left="2163" w:right="1276" w:hanging="1559"/>
              <w:rPr>
                <w:rFonts w:ascii="Arial Narrow" w:hAnsi="Arial Narrow"/>
                <w:sz w:val="20"/>
                <w:szCs w:val="20"/>
              </w:rPr>
            </w:pPr>
          </w:p>
        </w:tc>
        <w:tc>
          <w:tcPr>
            <w:tcW w:w="4253" w:type="dxa"/>
          </w:tcPr>
          <w:p w14:paraId="2C76D73F" w14:textId="77777777" w:rsidR="00305852" w:rsidRPr="00202F80" w:rsidRDefault="00305852" w:rsidP="00305852">
            <w:pPr>
              <w:pStyle w:val="TableParagraph"/>
              <w:ind w:left="111" w:right="24"/>
              <w:rPr>
                <w:rFonts w:ascii="Arial Narrow" w:hAnsi="Arial Narrow"/>
                <w:sz w:val="20"/>
                <w:szCs w:val="20"/>
              </w:rPr>
            </w:pPr>
            <w:r w:rsidRPr="00202F80">
              <w:rPr>
                <w:rFonts w:ascii="Arial Narrow" w:hAnsi="Arial Narrow"/>
                <w:sz w:val="20"/>
                <w:szCs w:val="20"/>
              </w:rPr>
              <w:t>[-2.39388]</w:t>
            </w:r>
          </w:p>
        </w:tc>
      </w:tr>
      <w:tr w:rsidR="00305852" w:rsidRPr="00202F80" w14:paraId="218EC9CD" w14:textId="77777777" w:rsidTr="005D6649">
        <w:trPr>
          <w:trHeight w:val="316"/>
          <w:jc w:val="center"/>
        </w:trPr>
        <w:tc>
          <w:tcPr>
            <w:tcW w:w="3292" w:type="dxa"/>
            <w:vMerge w:val="restart"/>
            <w:vAlign w:val="center"/>
          </w:tcPr>
          <w:p w14:paraId="4DB51FDB" w14:textId="77777777" w:rsidR="00305852" w:rsidRPr="00202F80" w:rsidRDefault="00305852" w:rsidP="00305852">
            <w:pPr>
              <w:pStyle w:val="TableParagraph"/>
              <w:ind w:left="2163" w:right="1276" w:hanging="1559"/>
              <w:jc w:val="left"/>
              <w:rPr>
                <w:rFonts w:ascii="Arial Narrow" w:hAnsi="Arial Narrow"/>
                <w:sz w:val="20"/>
                <w:szCs w:val="20"/>
              </w:rPr>
            </w:pPr>
            <w:r w:rsidRPr="00202F80">
              <w:rPr>
                <w:rFonts w:ascii="Arial Narrow" w:hAnsi="Arial Narrow"/>
                <w:sz w:val="20"/>
                <w:szCs w:val="20"/>
              </w:rPr>
              <w:t>D(BIRATE(-1))</w:t>
            </w:r>
          </w:p>
        </w:tc>
        <w:tc>
          <w:tcPr>
            <w:tcW w:w="4253" w:type="dxa"/>
          </w:tcPr>
          <w:p w14:paraId="389404F4" w14:textId="77777777" w:rsidR="00305852" w:rsidRPr="00202F80" w:rsidRDefault="00305852" w:rsidP="00305852">
            <w:pPr>
              <w:pStyle w:val="TableParagraph"/>
              <w:ind w:left="111" w:right="24"/>
              <w:rPr>
                <w:rFonts w:ascii="Arial Narrow" w:hAnsi="Arial Narrow"/>
                <w:sz w:val="20"/>
                <w:szCs w:val="20"/>
              </w:rPr>
            </w:pPr>
            <w:r w:rsidRPr="00202F80">
              <w:rPr>
                <w:rFonts w:ascii="Arial Narrow" w:hAnsi="Arial Narrow"/>
                <w:sz w:val="20"/>
                <w:szCs w:val="20"/>
              </w:rPr>
              <w:t>-0.07777</w:t>
            </w:r>
          </w:p>
        </w:tc>
      </w:tr>
      <w:tr w:rsidR="00305852" w:rsidRPr="00202F80" w14:paraId="30E2341D" w14:textId="77777777" w:rsidTr="005D6649">
        <w:trPr>
          <w:trHeight w:val="316"/>
          <w:jc w:val="center"/>
        </w:trPr>
        <w:tc>
          <w:tcPr>
            <w:tcW w:w="3292" w:type="dxa"/>
            <w:vMerge/>
            <w:tcBorders>
              <w:top w:val="nil"/>
            </w:tcBorders>
            <w:vAlign w:val="center"/>
          </w:tcPr>
          <w:p w14:paraId="7DE08A0C" w14:textId="77777777" w:rsidR="00305852" w:rsidRPr="00202F80" w:rsidRDefault="00305852" w:rsidP="00305852">
            <w:pPr>
              <w:ind w:left="2163" w:right="1276" w:hanging="1559"/>
              <w:rPr>
                <w:rFonts w:ascii="Arial Narrow" w:hAnsi="Arial Narrow"/>
                <w:sz w:val="20"/>
                <w:szCs w:val="20"/>
              </w:rPr>
            </w:pPr>
          </w:p>
        </w:tc>
        <w:tc>
          <w:tcPr>
            <w:tcW w:w="4253" w:type="dxa"/>
          </w:tcPr>
          <w:p w14:paraId="2A1CE0A0" w14:textId="77777777" w:rsidR="00305852" w:rsidRPr="00202F80" w:rsidRDefault="00305852" w:rsidP="00305852">
            <w:pPr>
              <w:pStyle w:val="TableParagraph"/>
              <w:ind w:left="111" w:right="24"/>
              <w:rPr>
                <w:rFonts w:ascii="Arial Narrow" w:hAnsi="Arial Narrow"/>
                <w:sz w:val="20"/>
                <w:szCs w:val="20"/>
              </w:rPr>
            </w:pPr>
            <w:r w:rsidRPr="00202F80">
              <w:rPr>
                <w:rFonts w:ascii="Arial Narrow" w:hAnsi="Arial Narrow"/>
                <w:sz w:val="20"/>
                <w:szCs w:val="20"/>
              </w:rPr>
              <w:t>[-1.81465]</w:t>
            </w:r>
          </w:p>
        </w:tc>
      </w:tr>
      <w:tr w:rsidR="00305852" w:rsidRPr="00202F80" w14:paraId="725ED7E7" w14:textId="77777777" w:rsidTr="005D6649">
        <w:trPr>
          <w:trHeight w:val="316"/>
          <w:jc w:val="center"/>
        </w:trPr>
        <w:tc>
          <w:tcPr>
            <w:tcW w:w="3292" w:type="dxa"/>
            <w:vMerge w:val="restart"/>
            <w:vAlign w:val="center"/>
          </w:tcPr>
          <w:p w14:paraId="70F61C24" w14:textId="77777777" w:rsidR="00305852" w:rsidRPr="00202F80" w:rsidRDefault="00305852" w:rsidP="00305852">
            <w:pPr>
              <w:pStyle w:val="TableParagraph"/>
              <w:ind w:left="2163" w:right="1276" w:hanging="1559"/>
              <w:jc w:val="left"/>
              <w:rPr>
                <w:rFonts w:ascii="Arial Narrow" w:hAnsi="Arial Narrow"/>
                <w:sz w:val="20"/>
                <w:szCs w:val="20"/>
              </w:rPr>
            </w:pPr>
            <w:r w:rsidRPr="00202F80">
              <w:rPr>
                <w:rFonts w:ascii="Arial Narrow" w:hAnsi="Arial Narrow"/>
                <w:sz w:val="20"/>
                <w:szCs w:val="20"/>
              </w:rPr>
              <w:t>D(LOG(IHSG(-1)))</w:t>
            </w:r>
          </w:p>
        </w:tc>
        <w:tc>
          <w:tcPr>
            <w:tcW w:w="4253" w:type="dxa"/>
          </w:tcPr>
          <w:p w14:paraId="2CA28897" w14:textId="77777777" w:rsidR="00305852" w:rsidRPr="00202F80" w:rsidRDefault="00305852" w:rsidP="00305852">
            <w:pPr>
              <w:pStyle w:val="TableParagraph"/>
              <w:ind w:left="111" w:right="24"/>
              <w:rPr>
                <w:rFonts w:ascii="Arial Narrow" w:hAnsi="Arial Narrow"/>
                <w:sz w:val="20"/>
                <w:szCs w:val="20"/>
              </w:rPr>
            </w:pPr>
            <w:r w:rsidRPr="00202F80">
              <w:rPr>
                <w:rFonts w:ascii="Arial Narrow" w:hAnsi="Arial Narrow"/>
                <w:sz w:val="20"/>
                <w:szCs w:val="20"/>
              </w:rPr>
              <w:t>-0.187454</w:t>
            </w:r>
          </w:p>
        </w:tc>
      </w:tr>
      <w:tr w:rsidR="00305852" w:rsidRPr="00202F80" w14:paraId="08F15BA0" w14:textId="77777777" w:rsidTr="005D6649">
        <w:trPr>
          <w:trHeight w:val="311"/>
          <w:jc w:val="center"/>
        </w:trPr>
        <w:tc>
          <w:tcPr>
            <w:tcW w:w="3292" w:type="dxa"/>
            <w:vMerge/>
            <w:tcBorders>
              <w:top w:val="nil"/>
            </w:tcBorders>
            <w:vAlign w:val="center"/>
          </w:tcPr>
          <w:p w14:paraId="3B8DAAF6" w14:textId="77777777" w:rsidR="00305852" w:rsidRPr="00202F80" w:rsidRDefault="00305852" w:rsidP="00305852">
            <w:pPr>
              <w:ind w:left="2163" w:right="1276" w:hanging="1559"/>
              <w:rPr>
                <w:rFonts w:ascii="Arial Narrow" w:hAnsi="Arial Narrow"/>
                <w:sz w:val="20"/>
                <w:szCs w:val="20"/>
              </w:rPr>
            </w:pPr>
          </w:p>
        </w:tc>
        <w:tc>
          <w:tcPr>
            <w:tcW w:w="4253" w:type="dxa"/>
          </w:tcPr>
          <w:p w14:paraId="44E46487" w14:textId="77777777" w:rsidR="00305852" w:rsidRPr="00202F80" w:rsidRDefault="00305852" w:rsidP="00305852">
            <w:pPr>
              <w:pStyle w:val="TableParagraph"/>
              <w:ind w:left="111" w:right="24"/>
              <w:rPr>
                <w:rFonts w:ascii="Arial Narrow" w:hAnsi="Arial Narrow"/>
                <w:sz w:val="20"/>
                <w:szCs w:val="20"/>
              </w:rPr>
            </w:pPr>
            <w:r w:rsidRPr="00202F80">
              <w:rPr>
                <w:rFonts w:ascii="Arial Narrow" w:hAnsi="Arial Narrow"/>
                <w:sz w:val="20"/>
                <w:szCs w:val="20"/>
              </w:rPr>
              <w:t>[-0.86317]</w:t>
            </w:r>
          </w:p>
        </w:tc>
      </w:tr>
      <w:tr w:rsidR="00305852" w:rsidRPr="00202F80" w14:paraId="5F57641F" w14:textId="77777777" w:rsidTr="005D6649">
        <w:trPr>
          <w:trHeight w:val="316"/>
          <w:jc w:val="center"/>
        </w:trPr>
        <w:tc>
          <w:tcPr>
            <w:tcW w:w="3292" w:type="dxa"/>
            <w:vMerge w:val="restart"/>
            <w:vAlign w:val="center"/>
          </w:tcPr>
          <w:p w14:paraId="2E54AEAA" w14:textId="77777777" w:rsidR="00305852" w:rsidRPr="00202F80" w:rsidRDefault="00305852" w:rsidP="00305852">
            <w:pPr>
              <w:pStyle w:val="TableParagraph"/>
              <w:ind w:left="2163" w:right="1276" w:hanging="1559"/>
              <w:rPr>
                <w:rFonts w:ascii="Arial Narrow" w:hAnsi="Arial Narrow"/>
                <w:sz w:val="20"/>
                <w:szCs w:val="20"/>
              </w:rPr>
            </w:pPr>
            <w:r w:rsidRPr="00202F80">
              <w:rPr>
                <w:rFonts w:ascii="Arial Narrow" w:hAnsi="Arial Narrow"/>
                <w:sz w:val="20"/>
                <w:szCs w:val="20"/>
              </w:rPr>
              <w:t>C</w:t>
            </w:r>
          </w:p>
        </w:tc>
        <w:tc>
          <w:tcPr>
            <w:tcW w:w="4253" w:type="dxa"/>
          </w:tcPr>
          <w:p w14:paraId="01BD89AD" w14:textId="77777777" w:rsidR="00305852" w:rsidRPr="00202F80" w:rsidRDefault="00305852" w:rsidP="00305852">
            <w:pPr>
              <w:pStyle w:val="TableParagraph"/>
              <w:ind w:left="111" w:right="24"/>
              <w:rPr>
                <w:rFonts w:ascii="Arial Narrow" w:hAnsi="Arial Narrow"/>
                <w:sz w:val="20"/>
                <w:szCs w:val="20"/>
              </w:rPr>
            </w:pPr>
            <w:r w:rsidRPr="00202F80">
              <w:rPr>
                <w:rFonts w:ascii="Arial Narrow" w:hAnsi="Arial Narrow"/>
                <w:sz w:val="20"/>
                <w:szCs w:val="20"/>
              </w:rPr>
              <w:t>0.022942</w:t>
            </w:r>
          </w:p>
        </w:tc>
      </w:tr>
      <w:tr w:rsidR="00305852" w:rsidRPr="00202F80" w14:paraId="30218346" w14:textId="77777777" w:rsidTr="005D6649">
        <w:trPr>
          <w:trHeight w:val="316"/>
          <w:jc w:val="center"/>
        </w:trPr>
        <w:tc>
          <w:tcPr>
            <w:tcW w:w="3292" w:type="dxa"/>
            <w:vMerge/>
            <w:vAlign w:val="center"/>
          </w:tcPr>
          <w:p w14:paraId="36A8F4E6" w14:textId="77777777" w:rsidR="00305852" w:rsidRPr="00202F80" w:rsidRDefault="00305852" w:rsidP="00305852">
            <w:pPr>
              <w:pStyle w:val="TableParagraph"/>
              <w:ind w:left="2163" w:right="1276" w:hanging="1559"/>
              <w:rPr>
                <w:rFonts w:ascii="Arial Narrow" w:hAnsi="Arial Narrow"/>
                <w:sz w:val="20"/>
                <w:szCs w:val="20"/>
              </w:rPr>
            </w:pPr>
          </w:p>
        </w:tc>
        <w:tc>
          <w:tcPr>
            <w:tcW w:w="4253" w:type="dxa"/>
          </w:tcPr>
          <w:p w14:paraId="0AC7DACC" w14:textId="77777777" w:rsidR="00305852" w:rsidRPr="00202F80" w:rsidRDefault="00305852" w:rsidP="00305852">
            <w:pPr>
              <w:pStyle w:val="TableParagraph"/>
              <w:ind w:left="111" w:right="24"/>
              <w:rPr>
                <w:rFonts w:ascii="Arial Narrow" w:hAnsi="Arial Narrow"/>
                <w:sz w:val="20"/>
                <w:szCs w:val="20"/>
              </w:rPr>
            </w:pPr>
            <w:r w:rsidRPr="00F762E4">
              <w:rPr>
                <w:rFonts w:ascii="Arial Narrow" w:hAnsi="Arial Narrow"/>
                <w:sz w:val="24"/>
                <w:szCs w:val="24"/>
              </w:rPr>
              <w:t>[ 2.36554]</w:t>
            </w:r>
          </w:p>
        </w:tc>
      </w:tr>
    </w:tbl>
    <w:p w14:paraId="2F37B698" w14:textId="77FABA3A" w:rsidR="00305852" w:rsidRPr="00305852" w:rsidRDefault="00305852" w:rsidP="00305852">
      <w:pPr>
        <w:pStyle w:val="BodyText"/>
        <w:spacing w:line="360" w:lineRule="auto"/>
        <w:ind w:left="426"/>
        <w:jc w:val="both"/>
        <w:rPr>
          <w:rFonts w:ascii="Arial Narrow" w:hAnsi="Arial Narrow"/>
          <w:sz w:val="22"/>
          <w:szCs w:val="22"/>
        </w:rPr>
      </w:pPr>
      <w:r w:rsidRPr="00736EE6">
        <w:rPr>
          <w:rFonts w:ascii="Arial Narrow" w:hAnsi="Arial Narrow"/>
          <w:sz w:val="22"/>
          <w:szCs w:val="22"/>
        </w:rPr>
        <w:t xml:space="preserve">Sumber: Data Primer Diolah Pada Eviews 10, 2022 </w:t>
      </w:r>
      <w:r w:rsidRPr="00736EE6">
        <w:rPr>
          <w:rFonts w:ascii="Arial Narrow" w:hAnsi="Arial Narrow"/>
          <w:position w:val="1"/>
          <w:sz w:val="22"/>
          <w:szCs w:val="22"/>
        </w:rPr>
        <w:t>Keterangan: [ ] menunjukkan t</w:t>
      </w:r>
      <w:r w:rsidRPr="00736EE6">
        <w:rPr>
          <w:rFonts w:ascii="Arial Narrow" w:hAnsi="Arial Narrow"/>
          <w:sz w:val="22"/>
          <w:szCs w:val="22"/>
        </w:rPr>
        <w:t>statistik</w:t>
      </w:r>
    </w:p>
    <w:p w14:paraId="0764A12A" w14:textId="77777777" w:rsidR="00305852" w:rsidRPr="00F762E4" w:rsidRDefault="00305852" w:rsidP="00305852">
      <w:pPr>
        <w:pStyle w:val="BodyText"/>
        <w:spacing w:line="360" w:lineRule="auto"/>
        <w:ind w:right="230"/>
        <w:jc w:val="both"/>
        <w:rPr>
          <w:rFonts w:ascii="Arial Narrow" w:hAnsi="Arial Narrow"/>
        </w:rPr>
      </w:pPr>
      <w:r w:rsidRPr="00F762E4">
        <w:rPr>
          <w:rFonts w:ascii="Arial Narrow" w:hAnsi="Arial Narrow"/>
        </w:rPr>
        <w:lastRenderedPageBreak/>
        <w:t xml:space="preserve">Berdasarkan Tabel 10, hasil menunjukkan bahwa dalam jangka pendek, inflasi berpengaruh negatif </w:t>
      </w:r>
      <w:r w:rsidRPr="00F762E4">
        <w:rPr>
          <w:rFonts w:ascii="Arial Narrow" w:hAnsi="Arial Narrow"/>
          <w:position w:val="1"/>
        </w:rPr>
        <w:t>signifikan terhadap NAB reksadana syariah dengan nilai t</w:t>
      </w:r>
      <w:r w:rsidRPr="00F762E4">
        <w:rPr>
          <w:rFonts w:ascii="Arial Narrow" w:hAnsi="Arial Narrow"/>
        </w:rPr>
        <w:t xml:space="preserve">statistik </w:t>
      </w:r>
      <w:r w:rsidRPr="00F762E4">
        <w:rPr>
          <w:rFonts w:ascii="Arial Narrow" w:hAnsi="Arial Narrow"/>
          <w:position w:val="1"/>
        </w:rPr>
        <w:t>(-2.39388) &gt; t</w:t>
      </w:r>
      <w:r w:rsidRPr="00F762E4">
        <w:rPr>
          <w:rFonts w:ascii="Arial Narrow" w:hAnsi="Arial Narrow"/>
        </w:rPr>
        <w:t xml:space="preserve">tabel </w:t>
      </w:r>
      <w:r w:rsidRPr="00F762E4">
        <w:rPr>
          <w:rFonts w:ascii="Arial Narrow" w:hAnsi="Arial Narrow"/>
          <w:position w:val="1"/>
        </w:rPr>
        <w:t xml:space="preserve">(1.99547), variabel BI </w:t>
      </w:r>
      <w:r w:rsidRPr="00F762E4">
        <w:rPr>
          <w:rFonts w:ascii="Arial Narrow" w:hAnsi="Arial Narrow"/>
          <w:i/>
          <w:position w:val="1"/>
        </w:rPr>
        <w:t xml:space="preserve">Rate </w:t>
      </w:r>
      <w:r w:rsidRPr="00F762E4">
        <w:rPr>
          <w:rFonts w:ascii="Arial Narrow" w:hAnsi="Arial Narrow"/>
          <w:position w:val="1"/>
        </w:rPr>
        <w:t>tidak berpengaruh terhadap NAB reksadana syariah dengan nilai t</w:t>
      </w:r>
      <w:r w:rsidRPr="00F762E4">
        <w:rPr>
          <w:rFonts w:ascii="Arial Narrow" w:hAnsi="Arial Narrow"/>
        </w:rPr>
        <w:t xml:space="preserve">statistik </w:t>
      </w:r>
      <w:r w:rsidRPr="00F762E4">
        <w:rPr>
          <w:rFonts w:ascii="Arial Narrow" w:hAnsi="Arial Narrow"/>
          <w:position w:val="1"/>
        </w:rPr>
        <w:t>(-1.81465) &lt; t</w:t>
      </w:r>
      <w:r w:rsidRPr="00F762E4">
        <w:rPr>
          <w:rFonts w:ascii="Arial Narrow" w:hAnsi="Arial Narrow"/>
        </w:rPr>
        <w:t xml:space="preserve">tabel </w:t>
      </w:r>
      <w:r w:rsidRPr="00F762E4">
        <w:rPr>
          <w:rFonts w:ascii="Arial Narrow" w:hAnsi="Arial Narrow"/>
          <w:position w:val="1"/>
        </w:rPr>
        <w:t>(1.99547) dan variabel IHSG tidak berpengaruh terhadap NAB reksadana syariah dengan nilai t</w:t>
      </w:r>
      <w:r w:rsidRPr="00F762E4">
        <w:rPr>
          <w:rFonts w:ascii="Arial Narrow" w:hAnsi="Arial Narrow"/>
        </w:rPr>
        <w:t xml:space="preserve">statistik </w:t>
      </w:r>
      <w:r w:rsidRPr="00F762E4">
        <w:rPr>
          <w:rFonts w:ascii="Arial Narrow" w:hAnsi="Arial Narrow"/>
          <w:position w:val="1"/>
        </w:rPr>
        <w:t>(-0.86317) &lt; t</w:t>
      </w:r>
      <w:r w:rsidRPr="00F762E4">
        <w:rPr>
          <w:rFonts w:ascii="Arial Narrow" w:hAnsi="Arial Narrow"/>
        </w:rPr>
        <w:t>tabel (1.99547) Berdasarkan hasil estimasi VECM jangka pendek, maka berikut persamaan yang dihasilkan, yaitu:</w:t>
      </w:r>
    </w:p>
    <w:p w14:paraId="3A8787B9" w14:textId="77777777" w:rsidR="00305852" w:rsidRPr="00F762E4" w:rsidRDefault="00305852" w:rsidP="00305852">
      <w:pPr>
        <w:pStyle w:val="Heading1"/>
        <w:spacing w:line="360" w:lineRule="auto"/>
        <w:ind w:left="0"/>
        <w:jc w:val="center"/>
        <w:rPr>
          <w:rFonts w:ascii="Arial Narrow" w:hAnsi="Arial Narrow"/>
        </w:rPr>
      </w:pPr>
      <w:r w:rsidRPr="00F762E4">
        <w:rPr>
          <w:rFonts w:ascii="Arial Narrow" w:hAnsi="Arial Narrow"/>
          <w:position w:val="1"/>
        </w:rPr>
        <w:t>NAB</w:t>
      </w:r>
      <w:r w:rsidRPr="00F762E4">
        <w:rPr>
          <w:rFonts w:ascii="Arial Narrow" w:hAnsi="Arial Narrow"/>
        </w:rPr>
        <w:t xml:space="preserve">t </w:t>
      </w:r>
      <w:r w:rsidRPr="00F762E4">
        <w:rPr>
          <w:rFonts w:ascii="Arial Narrow" w:hAnsi="Arial Narrow"/>
          <w:position w:val="1"/>
        </w:rPr>
        <w:t>= 0.022942 - 0.060032Inflasi</w:t>
      </w:r>
      <w:r w:rsidRPr="00F762E4">
        <w:rPr>
          <w:rFonts w:ascii="Arial Narrow" w:hAnsi="Arial Narrow"/>
        </w:rPr>
        <w:t xml:space="preserve">t </w:t>
      </w:r>
      <w:r w:rsidRPr="00F762E4">
        <w:rPr>
          <w:rFonts w:ascii="Arial Narrow" w:hAnsi="Arial Narrow"/>
          <w:position w:val="1"/>
        </w:rPr>
        <w:t>- 0.07777BI</w:t>
      </w:r>
      <w:r w:rsidRPr="00F762E4">
        <w:rPr>
          <w:rFonts w:ascii="Arial Narrow" w:hAnsi="Arial Narrow"/>
          <w:i/>
          <w:position w:val="1"/>
        </w:rPr>
        <w:t>Rate</w:t>
      </w:r>
      <w:r w:rsidRPr="00F762E4">
        <w:rPr>
          <w:rFonts w:ascii="Arial Narrow" w:hAnsi="Arial Narrow"/>
        </w:rPr>
        <w:t xml:space="preserve">t </w:t>
      </w:r>
      <w:r w:rsidRPr="00F762E4">
        <w:rPr>
          <w:rFonts w:ascii="Arial Narrow" w:hAnsi="Arial Narrow"/>
          <w:position w:val="1"/>
        </w:rPr>
        <w:t>- 0.187454IHSG</w:t>
      </w:r>
      <w:r w:rsidRPr="00F762E4">
        <w:rPr>
          <w:rFonts w:ascii="Arial Narrow" w:hAnsi="Arial Narrow"/>
        </w:rPr>
        <w:t xml:space="preserve">t </w:t>
      </w:r>
      <w:r w:rsidRPr="00F762E4">
        <w:rPr>
          <w:rFonts w:ascii="Arial Narrow" w:hAnsi="Arial Narrow"/>
          <w:position w:val="1"/>
        </w:rPr>
        <w:t>+ e</w:t>
      </w:r>
      <w:r w:rsidRPr="00F762E4">
        <w:rPr>
          <w:rFonts w:ascii="Arial Narrow" w:hAnsi="Arial Narrow"/>
        </w:rPr>
        <w:t>t</w:t>
      </w:r>
    </w:p>
    <w:p w14:paraId="7C6E9846" w14:textId="77777777" w:rsidR="00305852" w:rsidRPr="00F762E4" w:rsidRDefault="00305852" w:rsidP="00305852">
      <w:pPr>
        <w:pStyle w:val="ListParagraph"/>
        <w:numPr>
          <w:ilvl w:val="0"/>
          <w:numId w:val="4"/>
        </w:numPr>
        <w:spacing w:line="360" w:lineRule="auto"/>
        <w:ind w:left="426" w:right="245" w:hanging="426"/>
        <w:jc w:val="both"/>
        <w:rPr>
          <w:rFonts w:ascii="Arial Narrow" w:hAnsi="Arial Narrow"/>
          <w:sz w:val="24"/>
          <w:szCs w:val="24"/>
        </w:rPr>
      </w:pPr>
      <w:r w:rsidRPr="00F762E4">
        <w:rPr>
          <w:rFonts w:ascii="Arial Narrow" w:hAnsi="Arial Narrow"/>
          <w:sz w:val="24"/>
          <w:szCs w:val="24"/>
        </w:rPr>
        <w:t xml:space="preserve">Nilai konstan (Y) sebesar 0.022942 jika variabel inflasi, BI </w:t>
      </w:r>
      <w:r w:rsidRPr="00F762E4">
        <w:rPr>
          <w:rFonts w:ascii="Arial Narrow" w:hAnsi="Arial Narrow"/>
          <w:i/>
          <w:sz w:val="24"/>
          <w:szCs w:val="24"/>
        </w:rPr>
        <w:t xml:space="preserve">Rate </w:t>
      </w:r>
      <w:r w:rsidRPr="00F762E4">
        <w:rPr>
          <w:rFonts w:ascii="Arial Narrow" w:hAnsi="Arial Narrow"/>
          <w:sz w:val="24"/>
          <w:szCs w:val="24"/>
        </w:rPr>
        <w:t>dan IHSG nilainya adalah nol (0), maka variabel Nilai Aktiva Bersih (NAB) reksadana syariah di Indonesia (Y) akan berada pada angka 0.022942.</w:t>
      </w:r>
    </w:p>
    <w:p w14:paraId="39D4ADFD" w14:textId="77777777" w:rsidR="00305852" w:rsidRPr="00F762E4" w:rsidRDefault="00305852" w:rsidP="00305852">
      <w:pPr>
        <w:pStyle w:val="ListParagraph"/>
        <w:numPr>
          <w:ilvl w:val="0"/>
          <w:numId w:val="4"/>
        </w:numPr>
        <w:spacing w:line="360" w:lineRule="auto"/>
        <w:ind w:left="426" w:right="245" w:hanging="426"/>
        <w:jc w:val="both"/>
        <w:rPr>
          <w:rFonts w:ascii="Arial Narrow" w:hAnsi="Arial Narrow"/>
          <w:sz w:val="24"/>
          <w:szCs w:val="24"/>
        </w:rPr>
      </w:pPr>
      <w:r w:rsidRPr="00F762E4">
        <w:rPr>
          <w:rFonts w:ascii="Arial Narrow" w:hAnsi="Arial Narrow"/>
          <w:sz w:val="24"/>
          <w:szCs w:val="24"/>
        </w:rPr>
        <w:t>Koefisien inflasi sebesar -0.060032, artinya jika variabel independen lain nilainya tetap dan inflasi mengalami kenaikan 1 satuan maka Nilai Aktiva Bersih (NAB) reksadana syariah di Indonesia akan menurun sebesar 0.060032</w:t>
      </w:r>
      <w:r w:rsidRPr="00F762E4">
        <w:rPr>
          <w:rFonts w:ascii="Arial Narrow" w:hAnsi="Arial Narrow"/>
          <w:spacing w:val="-2"/>
          <w:sz w:val="24"/>
          <w:szCs w:val="24"/>
        </w:rPr>
        <w:t xml:space="preserve"> </w:t>
      </w:r>
      <w:r w:rsidRPr="00F762E4">
        <w:rPr>
          <w:rFonts w:ascii="Arial Narrow" w:hAnsi="Arial Narrow"/>
          <w:sz w:val="24"/>
          <w:szCs w:val="24"/>
        </w:rPr>
        <w:t>satuan.</w:t>
      </w:r>
    </w:p>
    <w:p w14:paraId="2F23A6CA" w14:textId="77777777" w:rsidR="00305852" w:rsidRPr="00F762E4" w:rsidRDefault="00305852" w:rsidP="00305852">
      <w:pPr>
        <w:pStyle w:val="ListParagraph"/>
        <w:numPr>
          <w:ilvl w:val="0"/>
          <w:numId w:val="4"/>
        </w:numPr>
        <w:spacing w:line="360" w:lineRule="auto"/>
        <w:ind w:left="426" w:right="240" w:hanging="426"/>
        <w:jc w:val="both"/>
        <w:rPr>
          <w:rFonts w:ascii="Arial Narrow" w:hAnsi="Arial Narrow"/>
          <w:sz w:val="24"/>
          <w:szCs w:val="24"/>
        </w:rPr>
      </w:pPr>
      <w:r w:rsidRPr="00F762E4">
        <w:rPr>
          <w:rFonts w:ascii="Arial Narrow" w:hAnsi="Arial Narrow"/>
          <w:sz w:val="24"/>
          <w:szCs w:val="24"/>
        </w:rPr>
        <w:t xml:space="preserve">Koefisien BI </w:t>
      </w:r>
      <w:r w:rsidRPr="00F762E4">
        <w:rPr>
          <w:rFonts w:ascii="Arial Narrow" w:hAnsi="Arial Narrow"/>
          <w:i/>
          <w:sz w:val="24"/>
          <w:szCs w:val="24"/>
        </w:rPr>
        <w:t xml:space="preserve">Rate </w:t>
      </w:r>
      <w:r w:rsidRPr="00F762E4">
        <w:rPr>
          <w:rFonts w:ascii="Arial Narrow" w:hAnsi="Arial Narrow"/>
          <w:sz w:val="24"/>
          <w:szCs w:val="24"/>
        </w:rPr>
        <w:t xml:space="preserve">sebesar -0.07777 artinya jika variabel independen lain nilainya tetap dan BI </w:t>
      </w:r>
      <w:r w:rsidRPr="00F762E4">
        <w:rPr>
          <w:rFonts w:ascii="Arial Narrow" w:hAnsi="Arial Narrow"/>
          <w:i/>
          <w:sz w:val="24"/>
          <w:szCs w:val="24"/>
        </w:rPr>
        <w:t xml:space="preserve">Rate </w:t>
      </w:r>
      <w:r w:rsidRPr="00F762E4">
        <w:rPr>
          <w:rFonts w:ascii="Arial Narrow" w:hAnsi="Arial Narrow"/>
          <w:sz w:val="24"/>
          <w:szCs w:val="24"/>
        </w:rPr>
        <w:t>mengalami kenaikan 1 satuan maka Nilai Aktiva Bersih (NAB) reksadana syariah di Indonesia akan menurun 0.07777</w:t>
      </w:r>
      <w:r w:rsidRPr="00F762E4">
        <w:rPr>
          <w:rFonts w:ascii="Arial Narrow" w:hAnsi="Arial Narrow"/>
          <w:spacing w:val="-1"/>
          <w:sz w:val="24"/>
          <w:szCs w:val="24"/>
        </w:rPr>
        <w:t xml:space="preserve"> </w:t>
      </w:r>
      <w:r w:rsidRPr="00F762E4">
        <w:rPr>
          <w:rFonts w:ascii="Arial Narrow" w:hAnsi="Arial Narrow"/>
          <w:sz w:val="24"/>
          <w:szCs w:val="24"/>
        </w:rPr>
        <w:t>satuan.</w:t>
      </w:r>
    </w:p>
    <w:p w14:paraId="05C27219" w14:textId="77777777" w:rsidR="00305852" w:rsidRPr="00F762E4" w:rsidRDefault="00305852" w:rsidP="00305852">
      <w:pPr>
        <w:pStyle w:val="ListParagraph"/>
        <w:numPr>
          <w:ilvl w:val="0"/>
          <w:numId w:val="4"/>
        </w:numPr>
        <w:spacing w:line="360" w:lineRule="auto"/>
        <w:ind w:left="426" w:right="232" w:hanging="426"/>
        <w:jc w:val="both"/>
        <w:rPr>
          <w:rFonts w:ascii="Arial Narrow" w:hAnsi="Arial Narrow"/>
          <w:sz w:val="24"/>
          <w:szCs w:val="24"/>
        </w:rPr>
      </w:pPr>
      <w:r w:rsidRPr="00F762E4">
        <w:rPr>
          <w:rFonts w:ascii="Arial Narrow" w:hAnsi="Arial Narrow"/>
          <w:sz w:val="24"/>
          <w:szCs w:val="24"/>
        </w:rPr>
        <w:t>Koefisien IHSG sebesar -0.187454 artinya jika variabel independen lain nilainya tetap dan IHSG mengalami kenaikan 1 satuan maka Nilai Aktiva Bersih (NAB) reksadana syariah di Indonesia akan menurun sebesar 0.187454 satuan.</w:t>
      </w:r>
    </w:p>
    <w:p w14:paraId="0F9FCCFA" w14:textId="77777777" w:rsidR="00305852" w:rsidRDefault="00305852" w:rsidP="00305852">
      <w:pPr>
        <w:pStyle w:val="BodyText"/>
        <w:spacing w:line="360" w:lineRule="auto"/>
        <w:jc w:val="both"/>
        <w:rPr>
          <w:rFonts w:ascii="Arial Narrow" w:hAnsi="Arial Narrow"/>
        </w:rPr>
      </w:pPr>
    </w:p>
    <w:p w14:paraId="0727EB5C" w14:textId="2383B9DF" w:rsidR="00305852" w:rsidRPr="00F762E4" w:rsidRDefault="00305852" w:rsidP="00305852">
      <w:pPr>
        <w:pStyle w:val="BodyText"/>
        <w:spacing w:line="360" w:lineRule="auto"/>
        <w:jc w:val="both"/>
        <w:rPr>
          <w:rFonts w:ascii="Arial Narrow" w:hAnsi="Arial Narrow"/>
        </w:rPr>
      </w:pPr>
      <w:r w:rsidRPr="00F762E4">
        <w:rPr>
          <w:rFonts w:ascii="Arial Narrow" w:hAnsi="Arial Narrow"/>
        </w:rPr>
        <w:t>Berikut ini ditunjukkan hasil estimasi VECM jangka panjang, yaitu:</w:t>
      </w:r>
    </w:p>
    <w:p w14:paraId="217CD528" w14:textId="77777777" w:rsidR="00305852" w:rsidRPr="00F62B8C" w:rsidRDefault="00305852" w:rsidP="00305852">
      <w:pPr>
        <w:pStyle w:val="Heading1"/>
        <w:spacing w:line="360" w:lineRule="auto"/>
        <w:ind w:left="0"/>
        <w:jc w:val="center"/>
        <w:rPr>
          <w:rFonts w:ascii="Arial Narrow" w:hAnsi="Arial Narrow"/>
          <w:b w:val="0"/>
          <w:bCs w:val="0"/>
          <w:i/>
        </w:rPr>
      </w:pPr>
      <w:r w:rsidRPr="00F62B8C">
        <w:rPr>
          <w:rFonts w:ascii="Arial Narrow" w:hAnsi="Arial Narrow"/>
          <w:b w:val="0"/>
          <w:bCs w:val="0"/>
        </w:rPr>
        <w:t xml:space="preserve">Tabel 11. Hasil Estimasi VECM Jangka Panjang Pada Variabel Inflasi, BI </w:t>
      </w:r>
      <w:r w:rsidRPr="00F62B8C">
        <w:rPr>
          <w:rFonts w:ascii="Arial Narrow" w:hAnsi="Arial Narrow"/>
          <w:b w:val="0"/>
          <w:bCs w:val="0"/>
          <w:i/>
        </w:rPr>
        <w:t>Rate</w:t>
      </w:r>
    </w:p>
    <w:p w14:paraId="4D0A23DE" w14:textId="77777777" w:rsidR="00305852" w:rsidRPr="00F62B8C" w:rsidRDefault="00305852" w:rsidP="00305852">
      <w:pPr>
        <w:spacing w:line="360" w:lineRule="auto"/>
        <w:jc w:val="center"/>
        <w:rPr>
          <w:rFonts w:ascii="Arial Narrow" w:hAnsi="Arial Narrow"/>
          <w:sz w:val="24"/>
          <w:szCs w:val="24"/>
        </w:rPr>
      </w:pPr>
      <w:r w:rsidRPr="00F62B8C">
        <w:rPr>
          <w:rFonts w:ascii="Arial Narrow" w:hAnsi="Arial Narrow"/>
          <w:sz w:val="24"/>
          <w:szCs w:val="24"/>
        </w:rPr>
        <w:t>dan IHSG Terhadap Nilai Aktiva Bersih (NAB) Reksadana Syariah</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69"/>
        <w:gridCol w:w="3502"/>
      </w:tblGrid>
      <w:tr w:rsidR="00305852" w:rsidRPr="00D34068" w14:paraId="5EF1A843" w14:textId="77777777" w:rsidTr="005D6649">
        <w:trPr>
          <w:trHeight w:val="435"/>
          <w:jc w:val="center"/>
        </w:trPr>
        <w:tc>
          <w:tcPr>
            <w:tcW w:w="3869" w:type="dxa"/>
            <w:vAlign w:val="center"/>
          </w:tcPr>
          <w:p w14:paraId="190EC84E" w14:textId="77777777" w:rsidR="00305852" w:rsidRPr="00D34068" w:rsidRDefault="00305852" w:rsidP="005D6649">
            <w:pPr>
              <w:pStyle w:val="TableParagraph"/>
              <w:ind w:left="1989" w:hanging="1985"/>
              <w:rPr>
                <w:rFonts w:ascii="Arial Narrow" w:hAnsi="Arial Narrow"/>
                <w:b/>
                <w:sz w:val="20"/>
                <w:szCs w:val="20"/>
              </w:rPr>
            </w:pPr>
            <w:r w:rsidRPr="00D34068">
              <w:rPr>
                <w:rFonts w:ascii="Arial Narrow" w:hAnsi="Arial Narrow"/>
                <w:b/>
                <w:sz w:val="20"/>
                <w:szCs w:val="20"/>
              </w:rPr>
              <w:t>Cointegrating Eq:</w:t>
            </w:r>
          </w:p>
        </w:tc>
        <w:tc>
          <w:tcPr>
            <w:tcW w:w="3502" w:type="dxa"/>
            <w:vAlign w:val="center"/>
          </w:tcPr>
          <w:p w14:paraId="672704D7" w14:textId="77777777" w:rsidR="00305852" w:rsidRPr="00D34068" w:rsidRDefault="00305852" w:rsidP="005D6649">
            <w:pPr>
              <w:pStyle w:val="TableParagraph"/>
              <w:rPr>
                <w:rFonts w:ascii="Arial Narrow" w:hAnsi="Arial Narrow"/>
                <w:b/>
                <w:sz w:val="20"/>
                <w:szCs w:val="20"/>
              </w:rPr>
            </w:pPr>
            <w:r w:rsidRPr="00D34068">
              <w:rPr>
                <w:rFonts w:ascii="Arial Narrow" w:hAnsi="Arial Narrow"/>
                <w:b/>
                <w:sz w:val="20"/>
                <w:szCs w:val="20"/>
              </w:rPr>
              <w:t>CointEq1</w:t>
            </w:r>
          </w:p>
        </w:tc>
      </w:tr>
      <w:tr w:rsidR="00305852" w:rsidRPr="00D34068" w14:paraId="06876646" w14:textId="77777777" w:rsidTr="005D6649">
        <w:trPr>
          <w:trHeight w:val="330"/>
          <w:jc w:val="center"/>
        </w:trPr>
        <w:tc>
          <w:tcPr>
            <w:tcW w:w="3869" w:type="dxa"/>
            <w:vAlign w:val="center"/>
          </w:tcPr>
          <w:p w14:paraId="77D0EB5A" w14:textId="77777777" w:rsidR="00305852" w:rsidRPr="00D34068" w:rsidRDefault="00305852" w:rsidP="005D6649">
            <w:pPr>
              <w:pStyle w:val="TableParagraph"/>
              <w:ind w:left="1989" w:hanging="1985"/>
              <w:rPr>
                <w:rFonts w:ascii="Arial Narrow" w:hAnsi="Arial Narrow"/>
                <w:sz w:val="20"/>
                <w:szCs w:val="20"/>
              </w:rPr>
            </w:pPr>
            <w:r w:rsidRPr="00D34068">
              <w:rPr>
                <w:rFonts w:ascii="Arial Narrow" w:hAnsi="Arial Narrow"/>
                <w:sz w:val="20"/>
                <w:szCs w:val="20"/>
              </w:rPr>
              <w:t>LOG(NAB(-1))</w:t>
            </w:r>
          </w:p>
        </w:tc>
        <w:tc>
          <w:tcPr>
            <w:tcW w:w="3502" w:type="dxa"/>
            <w:vAlign w:val="center"/>
          </w:tcPr>
          <w:p w14:paraId="24E1D3CF" w14:textId="77777777" w:rsidR="00305852" w:rsidRPr="00D34068" w:rsidRDefault="00305852" w:rsidP="005D6649">
            <w:pPr>
              <w:pStyle w:val="TableParagraph"/>
              <w:rPr>
                <w:rFonts w:ascii="Arial Narrow" w:hAnsi="Arial Narrow"/>
                <w:sz w:val="20"/>
                <w:szCs w:val="20"/>
              </w:rPr>
            </w:pPr>
            <w:r w:rsidRPr="00D34068">
              <w:rPr>
                <w:rFonts w:ascii="Arial Narrow" w:hAnsi="Arial Narrow"/>
                <w:sz w:val="20"/>
                <w:szCs w:val="20"/>
              </w:rPr>
              <w:t>1.000000</w:t>
            </w:r>
          </w:p>
        </w:tc>
      </w:tr>
      <w:tr w:rsidR="00305852" w:rsidRPr="00D34068" w14:paraId="5363D3D2" w14:textId="77777777" w:rsidTr="005D6649">
        <w:trPr>
          <w:trHeight w:val="277"/>
          <w:jc w:val="center"/>
        </w:trPr>
        <w:tc>
          <w:tcPr>
            <w:tcW w:w="3869" w:type="dxa"/>
            <w:vMerge w:val="restart"/>
            <w:vAlign w:val="center"/>
          </w:tcPr>
          <w:p w14:paraId="136B3624" w14:textId="77777777" w:rsidR="00305852" w:rsidRPr="00D34068" w:rsidRDefault="00305852" w:rsidP="005D6649">
            <w:pPr>
              <w:pStyle w:val="TableParagraph"/>
              <w:ind w:left="1989" w:hanging="1985"/>
              <w:rPr>
                <w:rFonts w:ascii="Arial Narrow" w:hAnsi="Arial Narrow"/>
                <w:sz w:val="20"/>
                <w:szCs w:val="20"/>
              </w:rPr>
            </w:pPr>
            <w:r w:rsidRPr="00D34068">
              <w:rPr>
                <w:rFonts w:ascii="Arial Narrow" w:hAnsi="Arial Narrow"/>
                <w:sz w:val="20"/>
                <w:szCs w:val="20"/>
              </w:rPr>
              <w:t>INFLASI(-1)</w:t>
            </w:r>
          </w:p>
        </w:tc>
        <w:tc>
          <w:tcPr>
            <w:tcW w:w="3502" w:type="dxa"/>
            <w:vAlign w:val="center"/>
          </w:tcPr>
          <w:p w14:paraId="1308CB16" w14:textId="77777777" w:rsidR="00305852" w:rsidRPr="00D34068" w:rsidRDefault="00305852" w:rsidP="005D6649">
            <w:pPr>
              <w:pStyle w:val="TableParagraph"/>
              <w:rPr>
                <w:rFonts w:ascii="Arial Narrow" w:hAnsi="Arial Narrow"/>
                <w:sz w:val="20"/>
                <w:szCs w:val="20"/>
              </w:rPr>
            </w:pPr>
            <w:r w:rsidRPr="00D34068">
              <w:rPr>
                <w:rFonts w:ascii="Arial Narrow" w:hAnsi="Arial Narrow"/>
                <w:sz w:val="20"/>
                <w:szCs w:val="20"/>
              </w:rPr>
              <w:t>-0.69746</w:t>
            </w:r>
          </w:p>
        </w:tc>
      </w:tr>
      <w:tr w:rsidR="00305852" w:rsidRPr="00D34068" w14:paraId="2CCAFDBC" w14:textId="77777777" w:rsidTr="005D6649">
        <w:trPr>
          <w:trHeight w:val="272"/>
          <w:jc w:val="center"/>
        </w:trPr>
        <w:tc>
          <w:tcPr>
            <w:tcW w:w="3869" w:type="dxa"/>
            <w:vMerge/>
            <w:tcBorders>
              <w:top w:val="nil"/>
            </w:tcBorders>
            <w:vAlign w:val="center"/>
          </w:tcPr>
          <w:p w14:paraId="37C20E69" w14:textId="77777777" w:rsidR="00305852" w:rsidRPr="00D34068" w:rsidRDefault="00305852" w:rsidP="005D6649">
            <w:pPr>
              <w:ind w:left="1989" w:hanging="1985"/>
              <w:jc w:val="center"/>
              <w:rPr>
                <w:rFonts w:ascii="Arial Narrow" w:hAnsi="Arial Narrow"/>
                <w:sz w:val="20"/>
                <w:szCs w:val="20"/>
              </w:rPr>
            </w:pPr>
          </w:p>
        </w:tc>
        <w:tc>
          <w:tcPr>
            <w:tcW w:w="3502" w:type="dxa"/>
            <w:vAlign w:val="center"/>
          </w:tcPr>
          <w:p w14:paraId="2AAF93EF" w14:textId="77777777" w:rsidR="00305852" w:rsidRPr="00D34068" w:rsidRDefault="00305852" w:rsidP="005D6649">
            <w:pPr>
              <w:pStyle w:val="TableParagraph"/>
              <w:rPr>
                <w:rFonts w:ascii="Arial Narrow" w:hAnsi="Arial Narrow"/>
                <w:sz w:val="20"/>
                <w:szCs w:val="20"/>
              </w:rPr>
            </w:pPr>
            <w:r w:rsidRPr="00D34068">
              <w:rPr>
                <w:rFonts w:ascii="Arial Narrow" w:hAnsi="Arial Narrow"/>
                <w:sz w:val="20"/>
                <w:szCs w:val="20"/>
              </w:rPr>
              <w:t>[-1.54214]</w:t>
            </w:r>
          </w:p>
        </w:tc>
      </w:tr>
      <w:tr w:rsidR="00305852" w:rsidRPr="00D34068" w14:paraId="75C40DFC" w14:textId="77777777" w:rsidTr="005D6649">
        <w:trPr>
          <w:trHeight w:val="277"/>
          <w:jc w:val="center"/>
        </w:trPr>
        <w:tc>
          <w:tcPr>
            <w:tcW w:w="3869" w:type="dxa"/>
            <w:vMerge w:val="restart"/>
            <w:vAlign w:val="center"/>
          </w:tcPr>
          <w:p w14:paraId="0274DAD6" w14:textId="77777777" w:rsidR="00305852" w:rsidRPr="00D34068" w:rsidRDefault="00305852" w:rsidP="005D6649">
            <w:pPr>
              <w:pStyle w:val="TableParagraph"/>
              <w:ind w:left="1989" w:hanging="1985"/>
              <w:rPr>
                <w:rFonts w:ascii="Arial Narrow" w:hAnsi="Arial Narrow"/>
                <w:sz w:val="20"/>
                <w:szCs w:val="20"/>
              </w:rPr>
            </w:pPr>
            <w:r w:rsidRPr="00D34068">
              <w:rPr>
                <w:rFonts w:ascii="Arial Narrow" w:hAnsi="Arial Narrow"/>
                <w:sz w:val="20"/>
                <w:szCs w:val="20"/>
              </w:rPr>
              <w:t>BIRATE(-1)</w:t>
            </w:r>
          </w:p>
        </w:tc>
        <w:tc>
          <w:tcPr>
            <w:tcW w:w="3502" w:type="dxa"/>
            <w:vAlign w:val="center"/>
          </w:tcPr>
          <w:p w14:paraId="57FBE66F" w14:textId="77777777" w:rsidR="00305852" w:rsidRPr="00D34068" w:rsidRDefault="00305852" w:rsidP="005D6649">
            <w:pPr>
              <w:pStyle w:val="TableParagraph"/>
              <w:rPr>
                <w:rFonts w:ascii="Arial Narrow" w:hAnsi="Arial Narrow"/>
                <w:sz w:val="20"/>
                <w:szCs w:val="20"/>
              </w:rPr>
            </w:pPr>
            <w:r w:rsidRPr="00D34068">
              <w:rPr>
                <w:rFonts w:ascii="Arial Narrow" w:hAnsi="Arial Narrow"/>
                <w:sz w:val="20"/>
                <w:szCs w:val="20"/>
              </w:rPr>
              <w:t>1.429181</w:t>
            </w:r>
          </w:p>
        </w:tc>
      </w:tr>
      <w:tr w:rsidR="00305852" w:rsidRPr="00D34068" w14:paraId="0A353546" w14:textId="77777777" w:rsidTr="005D6649">
        <w:trPr>
          <w:trHeight w:val="272"/>
          <w:jc w:val="center"/>
        </w:trPr>
        <w:tc>
          <w:tcPr>
            <w:tcW w:w="3869" w:type="dxa"/>
            <w:vMerge/>
            <w:tcBorders>
              <w:top w:val="nil"/>
            </w:tcBorders>
            <w:vAlign w:val="center"/>
          </w:tcPr>
          <w:p w14:paraId="7D596F55" w14:textId="77777777" w:rsidR="00305852" w:rsidRPr="00D34068" w:rsidRDefault="00305852" w:rsidP="005D6649">
            <w:pPr>
              <w:ind w:left="1989" w:hanging="1985"/>
              <w:jc w:val="center"/>
              <w:rPr>
                <w:rFonts w:ascii="Arial Narrow" w:hAnsi="Arial Narrow"/>
                <w:sz w:val="20"/>
                <w:szCs w:val="20"/>
              </w:rPr>
            </w:pPr>
          </w:p>
        </w:tc>
        <w:tc>
          <w:tcPr>
            <w:tcW w:w="3502" w:type="dxa"/>
            <w:vAlign w:val="center"/>
          </w:tcPr>
          <w:p w14:paraId="6B111A92" w14:textId="77777777" w:rsidR="00305852" w:rsidRPr="00D34068" w:rsidRDefault="00305852" w:rsidP="005D6649">
            <w:pPr>
              <w:pStyle w:val="TableParagraph"/>
              <w:rPr>
                <w:rFonts w:ascii="Arial Narrow" w:hAnsi="Arial Narrow"/>
                <w:sz w:val="20"/>
                <w:szCs w:val="20"/>
              </w:rPr>
            </w:pPr>
            <w:r w:rsidRPr="00D34068">
              <w:rPr>
                <w:rFonts w:ascii="Arial Narrow" w:hAnsi="Arial Narrow"/>
                <w:sz w:val="20"/>
                <w:szCs w:val="20"/>
              </w:rPr>
              <w:t>[ -2.57219]</w:t>
            </w:r>
          </w:p>
        </w:tc>
      </w:tr>
      <w:tr w:rsidR="00305852" w:rsidRPr="00D34068" w14:paraId="7D636497" w14:textId="77777777" w:rsidTr="005D6649">
        <w:trPr>
          <w:trHeight w:val="277"/>
          <w:jc w:val="center"/>
        </w:trPr>
        <w:tc>
          <w:tcPr>
            <w:tcW w:w="3869" w:type="dxa"/>
            <w:vMerge w:val="restart"/>
            <w:vAlign w:val="center"/>
          </w:tcPr>
          <w:p w14:paraId="36497700" w14:textId="77777777" w:rsidR="00305852" w:rsidRPr="00D34068" w:rsidRDefault="00305852" w:rsidP="005D6649">
            <w:pPr>
              <w:pStyle w:val="TableParagraph"/>
              <w:ind w:left="1989" w:hanging="1985"/>
              <w:rPr>
                <w:rFonts w:ascii="Arial Narrow" w:hAnsi="Arial Narrow"/>
                <w:sz w:val="20"/>
                <w:szCs w:val="20"/>
              </w:rPr>
            </w:pPr>
            <w:r w:rsidRPr="00D34068">
              <w:rPr>
                <w:rFonts w:ascii="Arial Narrow" w:hAnsi="Arial Narrow"/>
                <w:sz w:val="20"/>
                <w:szCs w:val="20"/>
              </w:rPr>
              <w:t>LOG(IHSG(-1))</w:t>
            </w:r>
          </w:p>
        </w:tc>
        <w:tc>
          <w:tcPr>
            <w:tcW w:w="3502" w:type="dxa"/>
            <w:vAlign w:val="center"/>
          </w:tcPr>
          <w:p w14:paraId="3B671A29" w14:textId="77777777" w:rsidR="00305852" w:rsidRPr="00D34068" w:rsidRDefault="00305852" w:rsidP="005D6649">
            <w:pPr>
              <w:pStyle w:val="TableParagraph"/>
              <w:rPr>
                <w:rFonts w:ascii="Arial Narrow" w:hAnsi="Arial Narrow"/>
                <w:sz w:val="20"/>
                <w:szCs w:val="20"/>
              </w:rPr>
            </w:pPr>
            <w:r w:rsidRPr="00D34068">
              <w:rPr>
                <w:rFonts w:ascii="Arial Narrow" w:hAnsi="Arial Narrow"/>
                <w:sz w:val="20"/>
                <w:szCs w:val="20"/>
              </w:rPr>
              <w:t>-16.44853</w:t>
            </w:r>
          </w:p>
        </w:tc>
      </w:tr>
      <w:tr w:rsidR="00305852" w:rsidRPr="00D34068" w14:paraId="1DDA8E6D" w14:textId="77777777" w:rsidTr="005D6649">
        <w:trPr>
          <w:trHeight w:val="273"/>
          <w:jc w:val="center"/>
        </w:trPr>
        <w:tc>
          <w:tcPr>
            <w:tcW w:w="3869" w:type="dxa"/>
            <w:vMerge/>
            <w:tcBorders>
              <w:top w:val="nil"/>
            </w:tcBorders>
            <w:vAlign w:val="center"/>
          </w:tcPr>
          <w:p w14:paraId="691702EB" w14:textId="77777777" w:rsidR="00305852" w:rsidRPr="00D34068" w:rsidRDefault="00305852" w:rsidP="005D6649">
            <w:pPr>
              <w:ind w:left="1989" w:hanging="1985"/>
              <w:jc w:val="center"/>
              <w:rPr>
                <w:rFonts w:ascii="Arial Narrow" w:hAnsi="Arial Narrow"/>
                <w:sz w:val="20"/>
                <w:szCs w:val="20"/>
              </w:rPr>
            </w:pPr>
          </w:p>
        </w:tc>
        <w:tc>
          <w:tcPr>
            <w:tcW w:w="3502" w:type="dxa"/>
            <w:vAlign w:val="center"/>
          </w:tcPr>
          <w:p w14:paraId="32D7DA32" w14:textId="77777777" w:rsidR="00305852" w:rsidRPr="00D34068" w:rsidRDefault="00305852" w:rsidP="005D6649">
            <w:pPr>
              <w:pStyle w:val="TableParagraph"/>
              <w:rPr>
                <w:rFonts w:ascii="Arial Narrow" w:hAnsi="Arial Narrow"/>
                <w:sz w:val="20"/>
                <w:szCs w:val="20"/>
              </w:rPr>
            </w:pPr>
            <w:r w:rsidRPr="00D34068">
              <w:rPr>
                <w:rFonts w:ascii="Arial Narrow" w:hAnsi="Arial Narrow"/>
                <w:sz w:val="20"/>
                <w:szCs w:val="20"/>
              </w:rPr>
              <w:t>[-3.94995]</w:t>
            </w:r>
          </w:p>
        </w:tc>
      </w:tr>
      <w:tr w:rsidR="00305852" w:rsidRPr="00D34068" w14:paraId="34AC3195" w14:textId="77777777" w:rsidTr="005D6649">
        <w:trPr>
          <w:trHeight w:val="277"/>
          <w:jc w:val="center"/>
        </w:trPr>
        <w:tc>
          <w:tcPr>
            <w:tcW w:w="3869" w:type="dxa"/>
            <w:tcBorders>
              <w:top w:val="nil"/>
            </w:tcBorders>
            <w:vAlign w:val="center"/>
          </w:tcPr>
          <w:p w14:paraId="6496B267" w14:textId="77777777" w:rsidR="00305852" w:rsidRPr="00D34068" w:rsidRDefault="00305852" w:rsidP="005D6649">
            <w:pPr>
              <w:pStyle w:val="TableParagraph"/>
              <w:ind w:left="1989" w:hanging="1985"/>
              <w:rPr>
                <w:rFonts w:ascii="Arial Narrow" w:hAnsi="Arial Narrow"/>
                <w:sz w:val="20"/>
                <w:szCs w:val="20"/>
              </w:rPr>
            </w:pPr>
            <w:r w:rsidRPr="00D34068">
              <w:rPr>
                <w:rFonts w:ascii="Arial Narrow" w:hAnsi="Arial Narrow"/>
                <w:sz w:val="20"/>
                <w:szCs w:val="20"/>
              </w:rPr>
              <w:t>C</w:t>
            </w:r>
          </w:p>
        </w:tc>
        <w:tc>
          <w:tcPr>
            <w:tcW w:w="3502" w:type="dxa"/>
            <w:tcBorders>
              <w:top w:val="nil"/>
            </w:tcBorders>
            <w:vAlign w:val="center"/>
          </w:tcPr>
          <w:p w14:paraId="04470C36" w14:textId="77777777" w:rsidR="00305852" w:rsidRPr="00D34068" w:rsidRDefault="00305852" w:rsidP="005D6649">
            <w:pPr>
              <w:pStyle w:val="TableParagraph"/>
              <w:ind w:right="52"/>
              <w:rPr>
                <w:rFonts w:ascii="Arial Narrow" w:hAnsi="Arial Narrow"/>
                <w:sz w:val="20"/>
                <w:szCs w:val="20"/>
              </w:rPr>
            </w:pPr>
            <w:r w:rsidRPr="00D34068">
              <w:rPr>
                <w:rFonts w:ascii="Arial Narrow" w:hAnsi="Arial Narrow"/>
                <w:sz w:val="20"/>
                <w:szCs w:val="20"/>
              </w:rPr>
              <w:t>126.2937</w:t>
            </w:r>
          </w:p>
        </w:tc>
      </w:tr>
    </w:tbl>
    <w:p w14:paraId="4CF70349" w14:textId="77777777" w:rsidR="00305852" w:rsidRPr="00F62B8C" w:rsidRDefault="00305852" w:rsidP="00305852">
      <w:pPr>
        <w:pStyle w:val="BodyText"/>
        <w:spacing w:line="360" w:lineRule="auto"/>
        <w:ind w:left="567"/>
        <w:jc w:val="both"/>
        <w:rPr>
          <w:rFonts w:ascii="Arial Narrow" w:hAnsi="Arial Narrow"/>
          <w:sz w:val="22"/>
          <w:szCs w:val="22"/>
        </w:rPr>
      </w:pPr>
      <w:r w:rsidRPr="00F62B8C">
        <w:rPr>
          <w:rFonts w:ascii="Arial Narrow" w:hAnsi="Arial Narrow"/>
          <w:sz w:val="22"/>
          <w:szCs w:val="22"/>
        </w:rPr>
        <w:t xml:space="preserve">Sumber: Data Primer Diolah Pada Eviews 10, 2022 </w:t>
      </w:r>
      <w:r w:rsidRPr="00F62B8C">
        <w:rPr>
          <w:rFonts w:ascii="Arial Narrow" w:hAnsi="Arial Narrow"/>
          <w:position w:val="1"/>
          <w:sz w:val="22"/>
          <w:szCs w:val="22"/>
        </w:rPr>
        <w:t>Keterangan: [ ] menunjukkan t</w:t>
      </w:r>
      <w:r w:rsidRPr="00F62B8C">
        <w:rPr>
          <w:rFonts w:ascii="Arial Narrow" w:hAnsi="Arial Narrow"/>
          <w:sz w:val="22"/>
          <w:szCs w:val="22"/>
        </w:rPr>
        <w:t>statistik</w:t>
      </w:r>
    </w:p>
    <w:p w14:paraId="3B45DF69" w14:textId="77777777" w:rsidR="00305852" w:rsidRPr="00F762E4" w:rsidRDefault="00305852" w:rsidP="00305852">
      <w:pPr>
        <w:pStyle w:val="BodyText"/>
        <w:spacing w:line="360" w:lineRule="auto"/>
        <w:jc w:val="both"/>
        <w:rPr>
          <w:rFonts w:ascii="Arial Narrow" w:hAnsi="Arial Narrow"/>
        </w:rPr>
      </w:pPr>
    </w:p>
    <w:p w14:paraId="02989B76" w14:textId="77777777" w:rsidR="00305852" w:rsidRPr="00F762E4" w:rsidRDefault="00305852" w:rsidP="00305852">
      <w:pPr>
        <w:pStyle w:val="BodyText"/>
        <w:spacing w:line="360" w:lineRule="auto"/>
        <w:ind w:right="232"/>
        <w:jc w:val="both"/>
        <w:rPr>
          <w:rFonts w:ascii="Arial Narrow" w:hAnsi="Arial Narrow"/>
        </w:rPr>
      </w:pPr>
      <w:r w:rsidRPr="00F762E4">
        <w:rPr>
          <w:rFonts w:ascii="Arial Narrow" w:hAnsi="Arial Narrow"/>
        </w:rPr>
        <w:lastRenderedPageBreak/>
        <w:t xml:space="preserve">Berdasarkan Tabel 11, hasil menunjukkan bahwa dalam jangka panjang BI </w:t>
      </w:r>
      <w:r w:rsidRPr="00F762E4">
        <w:rPr>
          <w:rFonts w:ascii="Arial Narrow" w:hAnsi="Arial Narrow"/>
          <w:i/>
        </w:rPr>
        <w:t xml:space="preserve">Rate </w:t>
      </w:r>
      <w:r w:rsidRPr="00F762E4">
        <w:rPr>
          <w:rFonts w:ascii="Arial Narrow" w:hAnsi="Arial Narrow"/>
        </w:rPr>
        <w:t xml:space="preserve">berpengaruh </w:t>
      </w:r>
      <w:r w:rsidRPr="00F762E4">
        <w:rPr>
          <w:rFonts w:ascii="Arial Narrow" w:hAnsi="Arial Narrow"/>
          <w:position w:val="1"/>
        </w:rPr>
        <w:t>negatif signifikan terhadap NAB reksadana syariah dengan nilai t</w:t>
      </w:r>
      <w:r w:rsidRPr="00F762E4">
        <w:rPr>
          <w:rFonts w:ascii="Arial Narrow" w:hAnsi="Arial Narrow"/>
        </w:rPr>
        <w:t xml:space="preserve">statistik </w:t>
      </w:r>
      <w:r w:rsidRPr="00F762E4">
        <w:rPr>
          <w:rFonts w:ascii="Arial Narrow" w:hAnsi="Arial Narrow"/>
          <w:position w:val="1"/>
        </w:rPr>
        <w:t>(-2.57219) &gt; t</w:t>
      </w:r>
      <w:r w:rsidRPr="00F762E4">
        <w:rPr>
          <w:rFonts w:ascii="Arial Narrow" w:hAnsi="Arial Narrow"/>
        </w:rPr>
        <w:t xml:space="preserve">tabel </w:t>
      </w:r>
      <w:r w:rsidRPr="00F762E4">
        <w:rPr>
          <w:rFonts w:ascii="Arial Narrow" w:hAnsi="Arial Narrow"/>
          <w:position w:val="1"/>
        </w:rPr>
        <w:t>(1.99547), variabel IHSG berpengaruh negatif signifikan terhadap NAB reksadana syariah dengan nilai t</w:t>
      </w:r>
      <w:r w:rsidRPr="00F762E4">
        <w:rPr>
          <w:rFonts w:ascii="Arial Narrow" w:hAnsi="Arial Narrow"/>
        </w:rPr>
        <w:t xml:space="preserve">statistik </w:t>
      </w:r>
      <w:r w:rsidRPr="00F762E4">
        <w:rPr>
          <w:rFonts w:ascii="Arial Narrow" w:hAnsi="Arial Narrow"/>
          <w:position w:val="1"/>
        </w:rPr>
        <w:t>(-3.94995) &gt; t</w:t>
      </w:r>
      <w:r w:rsidRPr="00F762E4">
        <w:rPr>
          <w:rFonts w:ascii="Arial Narrow" w:hAnsi="Arial Narrow"/>
        </w:rPr>
        <w:t xml:space="preserve">tabel </w:t>
      </w:r>
      <w:r w:rsidRPr="00F762E4">
        <w:rPr>
          <w:rFonts w:ascii="Arial Narrow" w:hAnsi="Arial Narrow"/>
          <w:position w:val="1"/>
        </w:rPr>
        <w:t>(1.99547) dan variabel inflasi tidak berpengaruh terhadap NAB reksadana syariah dengan nilai t</w:t>
      </w:r>
      <w:r w:rsidRPr="00F762E4">
        <w:rPr>
          <w:rFonts w:ascii="Arial Narrow" w:hAnsi="Arial Narrow"/>
        </w:rPr>
        <w:t xml:space="preserve">statistik </w:t>
      </w:r>
      <w:r w:rsidRPr="00F762E4">
        <w:rPr>
          <w:rFonts w:ascii="Arial Narrow" w:hAnsi="Arial Narrow"/>
          <w:position w:val="1"/>
        </w:rPr>
        <w:t>(- 1.54214) &lt; t</w:t>
      </w:r>
      <w:r w:rsidRPr="00F762E4">
        <w:rPr>
          <w:rFonts w:ascii="Arial Narrow" w:hAnsi="Arial Narrow"/>
        </w:rPr>
        <w:t xml:space="preserve">tabel </w:t>
      </w:r>
      <w:r w:rsidRPr="00F762E4">
        <w:rPr>
          <w:rFonts w:ascii="Arial Narrow" w:hAnsi="Arial Narrow"/>
          <w:position w:val="1"/>
        </w:rPr>
        <w:t xml:space="preserve">(1.99547). Berdasarkan hasil estimasi VECM jangka panjang, maka berikut persamaan </w:t>
      </w:r>
      <w:r w:rsidRPr="00F762E4">
        <w:rPr>
          <w:rFonts w:ascii="Arial Narrow" w:hAnsi="Arial Narrow"/>
        </w:rPr>
        <w:t>yang dihasilkan,</w:t>
      </w:r>
      <w:r w:rsidRPr="00F762E4">
        <w:rPr>
          <w:rFonts w:ascii="Arial Narrow" w:hAnsi="Arial Narrow"/>
          <w:spacing w:val="-7"/>
        </w:rPr>
        <w:t xml:space="preserve"> </w:t>
      </w:r>
      <w:r w:rsidRPr="00F762E4">
        <w:rPr>
          <w:rFonts w:ascii="Arial Narrow" w:hAnsi="Arial Narrow"/>
        </w:rPr>
        <w:t>yaitu:</w:t>
      </w:r>
    </w:p>
    <w:p w14:paraId="3390A8F4" w14:textId="77777777" w:rsidR="00305852" w:rsidRPr="00F762E4" w:rsidRDefault="00305852" w:rsidP="00305852">
      <w:pPr>
        <w:pStyle w:val="Heading1"/>
        <w:spacing w:line="360" w:lineRule="auto"/>
        <w:ind w:left="0"/>
        <w:jc w:val="center"/>
        <w:rPr>
          <w:rFonts w:ascii="Arial Narrow" w:hAnsi="Arial Narrow"/>
        </w:rPr>
      </w:pPr>
      <w:r w:rsidRPr="00F762E4">
        <w:rPr>
          <w:rFonts w:ascii="Arial Narrow" w:hAnsi="Arial Narrow"/>
          <w:position w:val="1"/>
        </w:rPr>
        <w:t>NAB</w:t>
      </w:r>
      <w:r w:rsidRPr="00F762E4">
        <w:rPr>
          <w:rFonts w:ascii="Arial Narrow" w:hAnsi="Arial Narrow"/>
        </w:rPr>
        <w:t xml:space="preserve">t </w:t>
      </w:r>
      <w:r w:rsidRPr="00F762E4">
        <w:rPr>
          <w:rFonts w:ascii="Arial Narrow" w:hAnsi="Arial Narrow"/>
          <w:position w:val="1"/>
        </w:rPr>
        <w:t>= 126.2937 - 0.69746Inflasi</w:t>
      </w:r>
      <w:r w:rsidRPr="00F762E4">
        <w:rPr>
          <w:rFonts w:ascii="Arial Narrow" w:hAnsi="Arial Narrow"/>
        </w:rPr>
        <w:t xml:space="preserve">t </w:t>
      </w:r>
      <w:r w:rsidRPr="00F762E4">
        <w:rPr>
          <w:rFonts w:ascii="Arial Narrow" w:hAnsi="Arial Narrow"/>
          <w:position w:val="1"/>
        </w:rPr>
        <w:t>+ 1.429181BI</w:t>
      </w:r>
      <w:r w:rsidRPr="00F762E4">
        <w:rPr>
          <w:rFonts w:ascii="Arial Narrow" w:hAnsi="Arial Narrow"/>
          <w:i/>
          <w:position w:val="1"/>
        </w:rPr>
        <w:t>Rate</w:t>
      </w:r>
      <w:r w:rsidRPr="00F762E4">
        <w:rPr>
          <w:rFonts w:ascii="Arial Narrow" w:hAnsi="Arial Narrow"/>
        </w:rPr>
        <w:t xml:space="preserve">t </w:t>
      </w:r>
      <w:r w:rsidRPr="00F762E4">
        <w:rPr>
          <w:rFonts w:ascii="Arial Narrow" w:hAnsi="Arial Narrow"/>
          <w:position w:val="1"/>
        </w:rPr>
        <w:t>- 16.44853IHSG</w:t>
      </w:r>
      <w:r w:rsidRPr="00F762E4">
        <w:rPr>
          <w:rFonts w:ascii="Arial Narrow" w:hAnsi="Arial Narrow"/>
        </w:rPr>
        <w:t xml:space="preserve">t </w:t>
      </w:r>
      <w:r w:rsidRPr="00F762E4">
        <w:rPr>
          <w:rFonts w:ascii="Arial Narrow" w:hAnsi="Arial Narrow"/>
          <w:position w:val="1"/>
        </w:rPr>
        <w:t>+ e</w:t>
      </w:r>
      <w:r w:rsidRPr="00F762E4">
        <w:rPr>
          <w:rFonts w:ascii="Arial Narrow" w:hAnsi="Arial Narrow"/>
        </w:rPr>
        <w:t>t</w:t>
      </w:r>
    </w:p>
    <w:p w14:paraId="4FAE5D20" w14:textId="77777777" w:rsidR="00305852" w:rsidRPr="00F762E4" w:rsidRDefault="00305852" w:rsidP="00305852">
      <w:pPr>
        <w:pStyle w:val="ListParagraph"/>
        <w:numPr>
          <w:ilvl w:val="0"/>
          <w:numId w:val="3"/>
        </w:numPr>
        <w:tabs>
          <w:tab w:val="left" w:pos="581"/>
        </w:tabs>
        <w:spacing w:line="360" w:lineRule="auto"/>
        <w:ind w:right="245" w:hanging="580"/>
        <w:jc w:val="both"/>
        <w:rPr>
          <w:rFonts w:ascii="Arial Narrow" w:hAnsi="Arial Narrow"/>
          <w:sz w:val="24"/>
          <w:szCs w:val="24"/>
        </w:rPr>
      </w:pPr>
      <w:r w:rsidRPr="00F762E4">
        <w:rPr>
          <w:rFonts w:ascii="Arial Narrow" w:hAnsi="Arial Narrow"/>
          <w:sz w:val="24"/>
          <w:szCs w:val="24"/>
        </w:rPr>
        <w:t xml:space="preserve">Nilai konstan (Y) sebesar 126.2937 jika variabel inflasi, BI </w:t>
      </w:r>
      <w:r w:rsidRPr="00F762E4">
        <w:rPr>
          <w:rFonts w:ascii="Arial Narrow" w:hAnsi="Arial Narrow"/>
          <w:i/>
          <w:sz w:val="24"/>
          <w:szCs w:val="24"/>
        </w:rPr>
        <w:t xml:space="preserve">Rate </w:t>
      </w:r>
      <w:r w:rsidRPr="00F762E4">
        <w:rPr>
          <w:rFonts w:ascii="Arial Narrow" w:hAnsi="Arial Narrow"/>
          <w:sz w:val="24"/>
          <w:szCs w:val="24"/>
        </w:rPr>
        <w:t>dan IHSG nilainya adalah nol (0), maka variabel Nilai Aktiva Bersih (NAB) reksadana syariah di Indonesia (Y) akan berada pada angka 126.2937.</w:t>
      </w:r>
    </w:p>
    <w:p w14:paraId="6F378637" w14:textId="77777777" w:rsidR="00305852" w:rsidRPr="00F762E4" w:rsidRDefault="00305852" w:rsidP="00305852">
      <w:pPr>
        <w:pStyle w:val="ListParagraph"/>
        <w:numPr>
          <w:ilvl w:val="0"/>
          <w:numId w:val="3"/>
        </w:numPr>
        <w:tabs>
          <w:tab w:val="left" w:pos="581"/>
        </w:tabs>
        <w:spacing w:line="360" w:lineRule="auto"/>
        <w:ind w:right="250" w:hanging="580"/>
        <w:jc w:val="both"/>
        <w:rPr>
          <w:rFonts w:ascii="Arial Narrow" w:hAnsi="Arial Narrow"/>
          <w:sz w:val="24"/>
          <w:szCs w:val="24"/>
        </w:rPr>
      </w:pPr>
      <w:r w:rsidRPr="00F762E4">
        <w:rPr>
          <w:rFonts w:ascii="Arial Narrow" w:hAnsi="Arial Narrow"/>
          <w:sz w:val="24"/>
          <w:szCs w:val="24"/>
        </w:rPr>
        <w:t>Koefisien inflasi sebesar -0.69746, artinya jika variabel independen lain nilainya tetap dan inflasi mengalami kenaikan 1 satuan maka Nilai Aktiva Bersih (NAB) reksadana syariah di Indonesia akan menurun sebesar 0.69746</w:t>
      </w:r>
      <w:r w:rsidRPr="00F762E4">
        <w:rPr>
          <w:rFonts w:ascii="Arial Narrow" w:hAnsi="Arial Narrow"/>
          <w:spacing w:val="-2"/>
          <w:sz w:val="24"/>
          <w:szCs w:val="24"/>
        </w:rPr>
        <w:t xml:space="preserve"> </w:t>
      </w:r>
      <w:r w:rsidRPr="00F762E4">
        <w:rPr>
          <w:rFonts w:ascii="Arial Narrow" w:hAnsi="Arial Narrow"/>
          <w:sz w:val="24"/>
          <w:szCs w:val="24"/>
        </w:rPr>
        <w:t>satuan.</w:t>
      </w:r>
    </w:p>
    <w:p w14:paraId="4024D3E8" w14:textId="77777777" w:rsidR="00305852" w:rsidRPr="00F762E4" w:rsidRDefault="00305852" w:rsidP="00305852">
      <w:pPr>
        <w:pStyle w:val="ListParagraph"/>
        <w:numPr>
          <w:ilvl w:val="0"/>
          <w:numId w:val="3"/>
        </w:numPr>
        <w:tabs>
          <w:tab w:val="left" w:pos="581"/>
        </w:tabs>
        <w:spacing w:line="360" w:lineRule="auto"/>
        <w:ind w:right="240" w:hanging="580"/>
        <w:jc w:val="both"/>
        <w:rPr>
          <w:rFonts w:ascii="Arial Narrow" w:hAnsi="Arial Narrow"/>
          <w:sz w:val="24"/>
          <w:szCs w:val="24"/>
        </w:rPr>
      </w:pPr>
      <w:r w:rsidRPr="00F762E4">
        <w:rPr>
          <w:rFonts w:ascii="Arial Narrow" w:hAnsi="Arial Narrow"/>
          <w:sz w:val="24"/>
          <w:szCs w:val="24"/>
        </w:rPr>
        <w:t xml:space="preserve">Koefisien BI </w:t>
      </w:r>
      <w:r w:rsidRPr="00F762E4">
        <w:rPr>
          <w:rFonts w:ascii="Arial Narrow" w:hAnsi="Arial Narrow"/>
          <w:i/>
          <w:sz w:val="24"/>
          <w:szCs w:val="24"/>
        </w:rPr>
        <w:t xml:space="preserve">Rate </w:t>
      </w:r>
      <w:r w:rsidRPr="00F762E4">
        <w:rPr>
          <w:rFonts w:ascii="Arial Narrow" w:hAnsi="Arial Narrow"/>
          <w:sz w:val="24"/>
          <w:szCs w:val="24"/>
        </w:rPr>
        <w:t xml:space="preserve">sebesar 1.429181 artinya jika variabel independen lain nilainya tetap dan BI </w:t>
      </w:r>
      <w:r w:rsidRPr="00F762E4">
        <w:rPr>
          <w:rFonts w:ascii="Arial Narrow" w:hAnsi="Arial Narrow"/>
          <w:i/>
          <w:sz w:val="24"/>
          <w:szCs w:val="24"/>
        </w:rPr>
        <w:t xml:space="preserve">Rate </w:t>
      </w:r>
      <w:r w:rsidRPr="00F762E4">
        <w:rPr>
          <w:rFonts w:ascii="Arial Narrow" w:hAnsi="Arial Narrow"/>
          <w:sz w:val="24"/>
          <w:szCs w:val="24"/>
        </w:rPr>
        <w:t>mengalami kenaikan 1 satuan maka Nilai Aktiva Bersih (NAB) reksadana syariah di Indonesia juga akan meningkat 1.429181</w:t>
      </w:r>
      <w:r w:rsidRPr="00F762E4">
        <w:rPr>
          <w:rFonts w:ascii="Arial Narrow" w:hAnsi="Arial Narrow"/>
          <w:spacing w:val="-4"/>
          <w:sz w:val="24"/>
          <w:szCs w:val="24"/>
        </w:rPr>
        <w:t xml:space="preserve"> </w:t>
      </w:r>
      <w:r w:rsidRPr="00F762E4">
        <w:rPr>
          <w:rFonts w:ascii="Arial Narrow" w:hAnsi="Arial Narrow"/>
          <w:sz w:val="24"/>
          <w:szCs w:val="24"/>
        </w:rPr>
        <w:t>satuan.</w:t>
      </w:r>
    </w:p>
    <w:p w14:paraId="5FE242B9" w14:textId="77777777" w:rsidR="00305852" w:rsidRPr="00F762E4" w:rsidRDefault="00305852" w:rsidP="00305852">
      <w:pPr>
        <w:pStyle w:val="ListParagraph"/>
        <w:numPr>
          <w:ilvl w:val="0"/>
          <w:numId w:val="3"/>
        </w:numPr>
        <w:tabs>
          <w:tab w:val="left" w:pos="581"/>
        </w:tabs>
        <w:spacing w:line="360" w:lineRule="auto"/>
        <w:ind w:right="233" w:hanging="580"/>
        <w:jc w:val="both"/>
        <w:rPr>
          <w:rFonts w:ascii="Arial Narrow" w:hAnsi="Arial Narrow"/>
          <w:sz w:val="24"/>
          <w:szCs w:val="24"/>
        </w:rPr>
      </w:pPr>
      <w:r w:rsidRPr="00F762E4">
        <w:rPr>
          <w:rFonts w:ascii="Arial Narrow" w:hAnsi="Arial Narrow"/>
          <w:sz w:val="24"/>
          <w:szCs w:val="24"/>
        </w:rPr>
        <w:t>Koefisien IHSG sebesar -16.44853 artinya jika variabel independen lain nilainya tetap dan IHSG mengalami kenaikan 1 satuan maka Nilai Aktiva Bersih (NAB) reksadana syariah di Indonesia akan menurun sebesar 16.44853 satuan.</w:t>
      </w:r>
    </w:p>
    <w:p w14:paraId="06268C13" w14:textId="77777777" w:rsidR="00305852" w:rsidRPr="00F762E4" w:rsidRDefault="00305852" w:rsidP="00305852">
      <w:pPr>
        <w:pStyle w:val="BodyText"/>
        <w:spacing w:line="360" w:lineRule="auto"/>
        <w:jc w:val="both"/>
        <w:rPr>
          <w:rFonts w:ascii="Arial Narrow" w:hAnsi="Arial Narrow"/>
        </w:rPr>
      </w:pPr>
    </w:p>
    <w:p w14:paraId="0FD878B7" w14:textId="77777777" w:rsidR="00305852" w:rsidRPr="00F762E4" w:rsidRDefault="00305852" w:rsidP="00305852">
      <w:pPr>
        <w:pStyle w:val="Heading2"/>
        <w:spacing w:line="360" w:lineRule="auto"/>
        <w:ind w:left="0"/>
        <w:rPr>
          <w:rFonts w:ascii="Arial Narrow" w:hAnsi="Arial Narrow"/>
          <w:i w:val="0"/>
        </w:rPr>
      </w:pPr>
      <w:r w:rsidRPr="00F762E4">
        <w:rPr>
          <w:rFonts w:ascii="Arial Narrow" w:hAnsi="Arial Narrow"/>
        </w:rPr>
        <w:t xml:space="preserve">Impulse Response Function </w:t>
      </w:r>
      <w:r w:rsidRPr="00F762E4">
        <w:rPr>
          <w:rFonts w:ascii="Arial Narrow" w:hAnsi="Arial Narrow"/>
          <w:i w:val="0"/>
        </w:rPr>
        <w:t>(IRF)</w:t>
      </w:r>
    </w:p>
    <w:p w14:paraId="7E9BC6B7" w14:textId="77777777" w:rsidR="00305852" w:rsidRPr="00F762E4" w:rsidRDefault="00305852" w:rsidP="00305852">
      <w:pPr>
        <w:pStyle w:val="BodyText"/>
        <w:spacing w:line="360" w:lineRule="auto"/>
        <w:ind w:right="232"/>
        <w:jc w:val="both"/>
        <w:rPr>
          <w:rFonts w:ascii="Arial Narrow" w:hAnsi="Arial Narrow"/>
        </w:rPr>
      </w:pPr>
      <w:r w:rsidRPr="00F762E4">
        <w:rPr>
          <w:rFonts w:ascii="Arial Narrow" w:hAnsi="Arial Narrow"/>
          <w:i/>
        </w:rPr>
        <w:t xml:space="preserve">Impulse Response Function </w:t>
      </w:r>
      <w:r w:rsidRPr="00F762E4">
        <w:rPr>
          <w:rFonts w:ascii="Arial Narrow" w:hAnsi="Arial Narrow"/>
        </w:rPr>
        <w:t xml:space="preserve">(IRF) bertujuan untuk mengisolasi suatu guncangan agar lebih spesifik yang artinya suatu variabel dapat dipengaruhi oleh </w:t>
      </w:r>
      <w:r w:rsidRPr="00F762E4">
        <w:rPr>
          <w:rFonts w:ascii="Arial Narrow" w:hAnsi="Arial Narrow"/>
          <w:i/>
        </w:rPr>
        <w:t xml:space="preserve">shock </w:t>
      </w:r>
      <w:r w:rsidRPr="00F762E4">
        <w:rPr>
          <w:rFonts w:ascii="Arial Narrow" w:hAnsi="Arial Narrow"/>
        </w:rPr>
        <w:t xml:space="preserve">atau guncangan tertentu. Jika suatu variabel tidak dapat dipengaruhi oleh </w:t>
      </w:r>
      <w:r w:rsidRPr="00F762E4">
        <w:rPr>
          <w:rFonts w:ascii="Arial Narrow" w:hAnsi="Arial Narrow"/>
          <w:i/>
        </w:rPr>
        <w:t xml:space="preserve">shock, </w:t>
      </w:r>
      <w:r w:rsidRPr="00F762E4">
        <w:rPr>
          <w:rFonts w:ascii="Arial Narrow" w:hAnsi="Arial Narrow"/>
        </w:rPr>
        <w:t xml:space="preserve">maka </w:t>
      </w:r>
      <w:r w:rsidRPr="00F762E4">
        <w:rPr>
          <w:rFonts w:ascii="Arial Narrow" w:hAnsi="Arial Narrow"/>
          <w:i/>
        </w:rPr>
        <w:t xml:space="preserve">shock </w:t>
      </w:r>
      <w:r w:rsidRPr="00F762E4">
        <w:rPr>
          <w:rFonts w:ascii="Arial Narrow" w:hAnsi="Arial Narrow"/>
        </w:rPr>
        <w:t xml:space="preserve">spesifik tersebut tidak dapat diketahui melainkan </w:t>
      </w:r>
      <w:r w:rsidRPr="00F762E4">
        <w:rPr>
          <w:rFonts w:ascii="Arial Narrow" w:hAnsi="Arial Narrow"/>
          <w:i/>
        </w:rPr>
        <w:t xml:space="preserve">shock </w:t>
      </w:r>
      <w:r w:rsidRPr="00F762E4">
        <w:rPr>
          <w:rFonts w:ascii="Arial Narrow" w:hAnsi="Arial Narrow"/>
        </w:rPr>
        <w:t>secara</w:t>
      </w:r>
      <w:r w:rsidRPr="00F762E4">
        <w:rPr>
          <w:rFonts w:ascii="Arial Narrow" w:hAnsi="Arial Narrow"/>
          <w:spacing w:val="-2"/>
        </w:rPr>
        <w:t xml:space="preserve"> </w:t>
      </w:r>
      <w:r w:rsidRPr="00F762E4">
        <w:rPr>
          <w:rFonts w:ascii="Arial Narrow" w:hAnsi="Arial Narrow"/>
        </w:rPr>
        <w:t>umum.</w:t>
      </w:r>
    </w:p>
    <w:p w14:paraId="39234A33" w14:textId="66D83E09" w:rsidR="00305852" w:rsidRDefault="00305852" w:rsidP="00305852">
      <w:pPr>
        <w:spacing w:line="360" w:lineRule="auto"/>
        <w:ind w:left="303" w:right="325"/>
        <w:jc w:val="center"/>
        <w:rPr>
          <w:rFonts w:ascii="Arial Narrow" w:hAnsi="Arial Narrow"/>
          <w:b/>
          <w:sz w:val="24"/>
          <w:szCs w:val="24"/>
        </w:rPr>
      </w:pPr>
    </w:p>
    <w:p w14:paraId="10D0C699" w14:textId="345FA191" w:rsidR="00305852" w:rsidRDefault="00305852" w:rsidP="00305852">
      <w:pPr>
        <w:spacing w:line="360" w:lineRule="auto"/>
        <w:ind w:left="303" w:right="325"/>
        <w:jc w:val="center"/>
        <w:rPr>
          <w:rFonts w:ascii="Arial Narrow" w:hAnsi="Arial Narrow"/>
          <w:b/>
          <w:sz w:val="24"/>
          <w:szCs w:val="24"/>
        </w:rPr>
      </w:pPr>
    </w:p>
    <w:p w14:paraId="53C6042D" w14:textId="6E9B1DA4" w:rsidR="00305852" w:rsidRDefault="00305852" w:rsidP="00305852">
      <w:pPr>
        <w:spacing w:line="360" w:lineRule="auto"/>
        <w:ind w:left="303" w:right="325"/>
        <w:jc w:val="center"/>
        <w:rPr>
          <w:rFonts w:ascii="Arial Narrow" w:hAnsi="Arial Narrow"/>
          <w:b/>
          <w:sz w:val="24"/>
          <w:szCs w:val="24"/>
        </w:rPr>
      </w:pPr>
    </w:p>
    <w:p w14:paraId="4FCD20FA" w14:textId="0B76EF2A" w:rsidR="00305852" w:rsidRDefault="00305852" w:rsidP="00305852">
      <w:pPr>
        <w:spacing w:line="360" w:lineRule="auto"/>
        <w:ind w:left="303" w:right="325"/>
        <w:jc w:val="center"/>
        <w:rPr>
          <w:rFonts w:ascii="Arial Narrow" w:hAnsi="Arial Narrow"/>
          <w:b/>
          <w:sz w:val="24"/>
          <w:szCs w:val="24"/>
        </w:rPr>
      </w:pPr>
    </w:p>
    <w:p w14:paraId="6CC1D7A7" w14:textId="637B00C0" w:rsidR="00305852" w:rsidRDefault="00305852" w:rsidP="00305852">
      <w:pPr>
        <w:spacing w:line="360" w:lineRule="auto"/>
        <w:ind w:left="303" w:right="325"/>
        <w:jc w:val="center"/>
        <w:rPr>
          <w:rFonts w:ascii="Arial Narrow" w:hAnsi="Arial Narrow"/>
          <w:b/>
          <w:sz w:val="24"/>
          <w:szCs w:val="24"/>
        </w:rPr>
      </w:pPr>
    </w:p>
    <w:p w14:paraId="00D8B2ED" w14:textId="77777777" w:rsidR="00305852" w:rsidRDefault="00305852" w:rsidP="00305852">
      <w:pPr>
        <w:spacing w:line="360" w:lineRule="auto"/>
        <w:ind w:left="303" w:right="325"/>
        <w:jc w:val="center"/>
        <w:rPr>
          <w:rFonts w:ascii="Arial Narrow" w:hAnsi="Arial Narrow"/>
          <w:b/>
          <w:sz w:val="24"/>
          <w:szCs w:val="24"/>
        </w:rPr>
      </w:pPr>
    </w:p>
    <w:p w14:paraId="19E259C6" w14:textId="77777777" w:rsidR="00305852" w:rsidRPr="00F62B8C" w:rsidRDefault="00305852" w:rsidP="00305852">
      <w:pPr>
        <w:spacing w:line="360" w:lineRule="auto"/>
        <w:ind w:left="303" w:right="325"/>
        <w:jc w:val="center"/>
        <w:rPr>
          <w:rFonts w:ascii="Arial Narrow" w:hAnsi="Arial Narrow"/>
          <w:bCs/>
          <w:sz w:val="24"/>
          <w:szCs w:val="24"/>
        </w:rPr>
      </w:pPr>
      <w:r w:rsidRPr="00F62B8C">
        <w:rPr>
          <w:rFonts w:ascii="Arial Narrow" w:hAnsi="Arial Narrow"/>
          <w:bCs/>
          <w:sz w:val="24"/>
          <w:szCs w:val="24"/>
        </w:rPr>
        <w:lastRenderedPageBreak/>
        <w:t xml:space="preserve">Tabel 12. Hasil </w:t>
      </w:r>
      <w:r w:rsidRPr="00F62B8C">
        <w:rPr>
          <w:rFonts w:ascii="Arial Narrow" w:hAnsi="Arial Narrow"/>
          <w:bCs/>
          <w:i/>
          <w:sz w:val="24"/>
          <w:szCs w:val="24"/>
        </w:rPr>
        <w:t xml:space="preserve">Impulse Response Function </w:t>
      </w:r>
      <w:r w:rsidRPr="00F62B8C">
        <w:rPr>
          <w:rFonts w:ascii="Arial Narrow" w:hAnsi="Arial Narrow"/>
          <w:bCs/>
          <w:sz w:val="24"/>
          <w:szCs w:val="24"/>
        </w:rPr>
        <w:t>(IRF) NAB Reksadana Syariah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2"/>
        <w:gridCol w:w="1667"/>
        <w:gridCol w:w="1498"/>
        <w:gridCol w:w="1498"/>
        <w:gridCol w:w="1599"/>
      </w:tblGrid>
      <w:tr w:rsidR="00305852" w:rsidRPr="00D34068" w14:paraId="4C1F72DA" w14:textId="77777777" w:rsidTr="005D6649">
        <w:trPr>
          <w:trHeight w:val="629"/>
          <w:jc w:val="center"/>
        </w:trPr>
        <w:tc>
          <w:tcPr>
            <w:tcW w:w="2102" w:type="dxa"/>
            <w:vAlign w:val="center"/>
          </w:tcPr>
          <w:p w14:paraId="1B9AD334" w14:textId="77777777" w:rsidR="00305852" w:rsidRPr="00D34068" w:rsidRDefault="00305852" w:rsidP="005D6649">
            <w:pPr>
              <w:pStyle w:val="TableParagraph"/>
              <w:spacing w:line="360" w:lineRule="auto"/>
              <w:ind w:left="37" w:right="-36"/>
              <w:rPr>
                <w:rFonts w:ascii="Arial Narrow" w:hAnsi="Arial Narrow"/>
                <w:b/>
                <w:sz w:val="20"/>
                <w:szCs w:val="20"/>
              </w:rPr>
            </w:pPr>
            <w:r w:rsidRPr="00D34068">
              <w:rPr>
                <w:rFonts w:ascii="Arial Narrow" w:hAnsi="Arial Narrow"/>
                <w:b/>
                <w:sz w:val="20"/>
                <w:szCs w:val="20"/>
              </w:rPr>
              <w:t>Response of LOG(NAB):</w:t>
            </w:r>
          </w:p>
        </w:tc>
        <w:tc>
          <w:tcPr>
            <w:tcW w:w="1667" w:type="dxa"/>
            <w:vMerge w:val="restart"/>
          </w:tcPr>
          <w:p w14:paraId="1DA5364D" w14:textId="77777777" w:rsidR="00305852" w:rsidRPr="00D34068" w:rsidRDefault="00305852" w:rsidP="005D6649">
            <w:pPr>
              <w:pStyle w:val="TableParagraph"/>
              <w:spacing w:line="360" w:lineRule="auto"/>
              <w:jc w:val="both"/>
              <w:rPr>
                <w:rFonts w:ascii="Arial Narrow" w:hAnsi="Arial Narrow"/>
                <w:b/>
                <w:sz w:val="20"/>
                <w:szCs w:val="20"/>
              </w:rPr>
            </w:pPr>
          </w:p>
          <w:p w14:paraId="6620FB97" w14:textId="77777777" w:rsidR="00305852" w:rsidRPr="00D34068" w:rsidRDefault="00305852" w:rsidP="005D6649">
            <w:pPr>
              <w:pStyle w:val="TableParagraph"/>
              <w:spacing w:line="360" w:lineRule="auto"/>
              <w:ind w:left="340"/>
              <w:jc w:val="both"/>
              <w:rPr>
                <w:rFonts w:ascii="Arial Narrow" w:hAnsi="Arial Narrow"/>
                <w:b/>
                <w:sz w:val="20"/>
                <w:szCs w:val="20"/>
              </w:rPr>
            </w:pPr>
            <w:r w:rsidRPr="00D34068">
              <w:rPr>
                <w:rFonts w:ascii="Arial Narrow" w:hAnsi="Arial Narrow"/>
                <w:b/>
                <w:sz w:val="20"/>
                <w:szCs w:val="20"/>
              </w:rPr>
              <w:t>LOG(NAB)</w:t>
            </w:r>
          </w:p>
        </w:tc>
        <w:tc>
          <w:tcPr>
            <w:tcW w:w="1498" w:type="dxa"/>
            <w:vMerge w:val="restart"/>
          </w:tcPr>
          <w:p w14:paraId="1A60C4F9" w14:textId="77777777" w:rsidR="00305852" w:rsidRPr="00D34068" w:rsidRDefault="00305852" w:rsidP="005D6649">
            <w:pPr>
              <w:pStyle w:val="TableParagraph"/>
              <w:spacing w:line="360" w:lineRule="auto"/>
              <w:jc w:val="both"/>
              <w:rPr>
                <w:rFonts w:ascii="Arial Narrow" w:hAnsi="Arial Narrow"/>
                <w:b/>
                <w:sz w:val="20"/>
                <w:szCs w:val="20"/>
              </w:rPr>
            </w:pPr>
          </w:p>
          <w:p w14:paraId="0D713444" w14:textId="77777777" w:rsidR="00305852" w:rsidRPr="00D34068" w:rsidRDefault="00305852" w:rsidP="005D6649">
            <w:pPr>
              <w:pStyle w:val="TableParagraph"/>
              <w:spacing w:line="360" w:lineRule="auto"/>
              <w:ind w:left="363"/>
              <w:jc w:val="both"/>
              <w:rPr>
                <w:rFonts w:ascii="Arial Narrow" w:hAnsi="Arial Narrow"/>
                <w:b/>
                <w:sz w:val="20"/>
                <w:szCs w:val="20"/>
              </w:rPr>
            </w:pPr>
            <w:r w:rsidRPr="00D34068">
              <w:rPr>
                <w:rFonts w:ascii="Arial Narrow" w:hAnsi="Arial Narrow"/>
                <w:b/>
                <w:sz w:val="20"/>
                <w:szCs w:val="20"/>
              </w:rPr>
              <w:t>INFLASI</w:t>
            </w:r>
          </w:p>
        </w:tc>
        <w:tc>
          <w:tcPr>
            <w:tcW w:w="1498" w:type="dxa"/>
            <w:vMerge w:val="restart"/>
          </w:tcPr>
          <w:p w14:paraId="4AEEC3D5" w14:textId="77777777" w:rsidR="00305852" w:rsidRPr="00D34068" w:rsidRDefault="00305852" w:rsidP="005D6649">
            <w:pPr>
              <w:pStyle w:val="TableParagraph"/>
              <w:spacing w:line="360" w:lineRule="auto"/>
              <w:jc w:val="both"/>
              <w:rPr>
                <w:rFonts w:ascii="Arial Narrow" w:hAnsi="Arial Narrow"/>
                <w:b/>
                <w:sz w:val="20"/>
                <w:szCs w:val="20"/>
              </w:rPr>
            </w:pPr>
          </w:p>
          <w:p w14:paraId="44DBA5E2" w14:textId="77777777" w:rsidR="00305852" w:rsidRPr="00D34068" w:rsidRDefault="00305852" w:rsidP="005D6649">
            <w:pPr>
              <w:pStyle w:val="TableParagraph"/>
              <w:spacing w:line="360" w:lineRule="auto"/>
              <w:ind w:left="383"/>
              <w:jc w:val="both"/>
              <w:rPr>
                <w:rFonts w:ascii="Arial Narrow" w:hAnsi="Arial Narrow"/>
                <w:b/>
                <w:sz w:val="20"/>
                <w:szCs w:val="20"/>
              </w:rPr>
            </w:pPr>
            <w:r w:rsidRPr="00D34068">
              <w:rPr>
                <w:rFonts w:ascii="Arial Narrow" w:hAnsi="Arial Narrow"/>
                <w:b/>
                <w:sz w:val="20"/>
                <w:szCs w:val="20"/>
              </w:rPr>
              <w:t>BIRATE</w:t>
            </w:r>
          </w:p>
        </w:tc>
        <w:tc>
          <w:tcPr>
            <w:tcW w:w="1599" w:type="dxa"/>
            <w:vMerge w:val="restart"/>
          </w:tcPr>
          <w:p w14:paraId="3977B155" w14:textId="77777777" w:rsidR="00305852" w:rsidRPr="00D34068" w:rsidRDefault="00305852" w:rsidP="005D6649">
            <w:pPr>
              <w:pStyle w:val="TableParagraph"/>
              <w:spacing w:line="360" w:lineRule="auto"/>
              <w:jc w:val="both"/>
              <w:rPr>
                <w:rFonts w:ascii="Arial Narrow" w:hAnsi="Arial Narrow"/>
                <w:b/>
                <w:sz w:val="20"/>
                <w:szCs w:val="20"/>
              </w:rPr>
            </w:pPr>
          </w:p>
          <w:p w14:paraId="3FDAE8BD" w14:textId="77777777" w:rsidR="00305852" w:rsidRPr="00D34068" w:rsidRDefault="00305852" w:rsidP="005D6649">
            <w:pPr>
              <w:pStyle w:val="TableParagraph"/>
              <w:spacing w:line="360" w:lineRule="auto"/>
              <w:ind w:left="378"/>
              <w:jc w:val="both"/>
              <w:rPr>
                <w:rFonts w:ascii="Arial Narrow" w:hAnsi="Arial Narrow"/>
                <w:b/>
                <w:sz w:val="20"/>
                <w:szCs w:val="20"/>
              </w:rPr>
            </w:pPr>
            <w:r w:rsidRPr="00D34068">
              <w:rPr>
                <w:rFonts w:ascii="Arial Narrow" w:hAnsi="Arial Narrow"/>
                <w:b/>
                <w:sz w:val="20"/>
                <w:szCs w:val="20"/>
              </w:rPr>
              <w:t>LOG(IHSG)</w:t>
            </w:r>
          </w:p>
        </w:tc>
      </w:tr>
      <w:tr w:rsidR="00305852" w:rsidRPr="00D34068" w14:paraId="1F91358D" w14:textId="77777777" w:rsidTr="005D6649">
        <w:trPr>
          <w:trHeight w:val="316"/>
          <w:jc w:val="center"/>
        </w:trPr>
        <w:tc>
          <w:tcPr>
            <w:tcW w:w="2102" w:type="dxa"/>
          </w:tcPr>
          <w:p w14:paraId="6D85E704" w14:textId="77777777" w:rsidR="00305852" w:rsidRPr="00D34068" w:rsidRDefault="00305852" w:rsidP="005D6649">
            <w:pPr>
              <w:pStyle w:val="TableParagraph"/>
              <w:spacing w:line="360" w:lineRule="auto"/>
              <w:ind w:left="37"/>
              <w:rPr>
                <w:rFonts w:ascii="Arial Narrow" w:hAnsi="Arial Narrow"/>
                <w:b/>
                <w:sz w:val="20"/>
                <w:szCs w:val="20"/>
              </w:rPr>
            </w:pPr>
            <w:r w:rsidRPr="00D34068">
              <w:rPr>
                <w:rFonts w:ascii="Arial Narrow" w:hAnsi="Arial Narrow"/>
                <w:b/>
                <w:sz w:val="20"/>
                <w:szCs w:val="20"/>
              </w:rPr>
              <w:t>Period</w:t>
            </w:r>
          </w:p>
        </w:tc>
        <w:tc>
          <w:tcPr>
            <w:tcW w:w="1667" w:type="dxa"/>
            <w:vMerge/>
            <w:tcBorders>
              <w:top w:val="nil"/>
            </w:tcBorders>
          </w:tcPr>
          <w:p w14:paraId="44FC6BC7" w14:textId="77777777" w:rsidR="00305852" w:rsidRPr="00D34068" w:rsidRDefault="00305852" w:rsidP="005D6649">
            <w:pPr>
              <w:spacing w:line="360" w:lineRule="auto"/>
              <w:jc w:val="both"/>
              <w:rPr>
                <w:rFonts w:ascii="Arial Narrow" w:hAnsi="Arial Narrow"/>
                <w:sz w:val="20"/>
                <w:szCs w:val="20"/>
              </w:rPr>
            </w:pPr>
          </w:p>
        </w:tc>
        <w:tc>
          <w:tcPr>
            <w:tcW w:w="1498" w:type="dxa"/>
            <w:vMerge/>
            <w:tcBorders>
              <w:top w:val="nil"/>
            </w:tcBorders>
          </w:tcPr>
          <w:p w14:paraId="22BF9DB7" w14:textId="77777777" w:rsidR="00305852" w:rsidRPr="00D34068" w:rsidRDefault="00305852" w:rsidP="005D6649">
            <w:pPr>
              <w:spacing w:line="360" w:lineRule="auto"/>
              <w:jc w:val="both"/>
              <w:rPr>
                <w:rFonts w:ascii="Arial Narrow" w:hAnsi="Arial Narrow"/>
                <w:sz w:val="20"/>
                <w:szCs w:val="20"/>
              </w:rPr>
            </w:pPr>
          </w:p>
        </w:tc>
        <w:tc>
          <w:tcPr>
            <w:tcW w:w="1498" w:type="dxa"/>
            <w:vMerge/>
            <w:tcBorders>
              <w:top w:val="nil"/>
            </w:tcBorders>
          </w:tcPr>
          <w:p w14:paraId="2C1248F4" w14:textId="77777777" w:rsidR="00305852" w:rsidRPr="00D34068" w:rsidRDefault="00305852" w:rsidP="005D6649">
            <w:pPr>
              <w:spacing w:line="360" w:lineRule="auto"/>
              <w:jc w:val="both"/>
              <w:rPr>
                <w:rFonts w:ascii="Arial Narrow" w:hAnsi="Arial Narrow"/>
                <w:sz w:val="20"/>
                <w:szCs w:val="20"/>
              </w:rPr>
            </w:pPr>
          </w:p>
        </w:tc>
        <w:tc>
          <w:tcPr>
            <w:tcW w:w="1599" w:type="dxa"/>
            <w:vMerge/>
            <w:tcBorders>
              <w:top w:val="nil"/>
            </w:tcBorders>
          </w:tcPr>
          <w:p w14:paraId="54857974" w14:textId="77777777" w:rsidR="00305852" w:rsidRPr="00D34068" w:rsidRDefault="00305852" w:rsidP="005D6649">
            <w:pPr>
              <w:spacing w:line="360" w:lineRule="auto"/>
              <w:jc w:val="both"/>
              <w:rPr>
                <w:rFonts w:ascii="Arial Narrow" w:hAnsi="Arial Narrow"/>
                <w:sz w:val="20"/>
                <w:szCs w:val="20"/>
              </w:rPr>
            </w:pPr>
          </w:p>
        </w:tc>
      </w:tr>
      <w:tr w:rsidR="00305852" w:rsidRPr="00D34068" w14:paraId="03258A2F" w14:textId="77777777" w:rsidTr="005D6649">
        <w:trPr>
          <w:trHeight w:val="316"/>
          <w:jc w:val="center"/>
        </w:trPr>
        <w:tc>
          <w:tcPr>
            <w:tcW w:w="2102" w:type="dxa"/>
          </w:tcPr>
          <w:p w14:paraId="20C036F8" w14:textId="77777777" w:rsidR="00305852" w:rsidRPr="00D34068" w:rsidRDefault="00305852" w:rsidP="005D6649">
            <w:pPr>
              <w:pStyle w:val="TableParagraph"/>
              <w:spacing w:line="360" w:lineRule="auto"/>
              <w:ind w:left="66"/>
              <w:rPr>
                <w:rFonts w:ascii="Arial Narrow" w:hAnsi="Arial Narrow"/>
                <w:sz w:val="20"/>
                <w:szCs w:val="20"/>
              </w:rPr>
            </w:pPr>
            <w:r w:rsidRPr="00D34068">
              <w:rPr>
                <w:rFonts w:ascii="Arial Narrow" w:hAnsi="Arial Narrow"/>
                <w:sz w:val="20"/>
                <w:szCs w:val="20"/>
              </w:rPr>
              <w:t>1</w:t>
            </w:r>
          </w:p>
        </w:tc>
        <w:tc>
          <w:tcPr>
            <w:tcW w:w="1667" w:type="dxa"/>
          </w:tcPr>
          <w:p w14:paraId="09098C48"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0.073760</w:t>
            </w:r>
          </w:p>
        </w:tc>
        <w:tc>
          <w:tcPr>
            <w:tcW w:w="1498" w:type="dxa"/>
          </w:tcPr>
          <w:p w14:paraId="4E5764DF"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0.000000</w:t>
            </w:r>
          </w:p>
        </w:tc>
        <w:tc>
          <w:tcPr>
            <w:tcW w:w="1498" w:type="dxa"/>
          </w:tcPr>
          <w:p w14:paraId="09C59A21"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0.000000</w:t>
            </w:r>
          </w:p>
        </w:tc>
        <w:tc>
          <w:tcPr>
            <w:tcW w:w="1599" w:type="dxa"/>
          </w:tcPr>
          <w:p w14:paraId="7CB692AA"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0.000000</w:t>
            </w:r>
          </w:p>
        </w:tc>
      </w:tr>
      <w:tr w:rsidR="00305852" w:rsidRPr="00D34068" w14:paraId="7990AC05" w14:textId="77777777" w:rsidTr="005D6649">
        <w:trPr>
          <w:trHeight w:val="316"/>
          <w:jc w:val="center"/>
        </w:trPr>
        <w:tc>
          <w:tcPr>
            <w:tcW w:w="2102" w:type="dxa"/>
          </w:tcPr>
          <w:p w14:paraId="5232DB74" w14:textId="77777777" w:rsidR="00305852" w:rsidRPr="00D34068" w:rsidRDefault="00305852" w:rsidP="005D6649">
            <w:pPr>
              <w:pStyle w:val="TableParagraph"/>
              <w:spacing w:line="360" w:lineRule="auto"/>
              <w:ind w:left="66"/>
              <w:rPr>
                <w:rFonts w:ascii="Arial Narrow" w:hAnsi="Arial Narrow"/>
                <w:sz w:val="20"/>
                <w:szCs w:val="20"/>
              </w:rPr>
            </w:pPr>
            <w:r w:rsidRPr="00D34068">
              <w:rPr>
                <w:rFonts w:ascii="Arial Narrow" w:hAnsi="Arial Narrow"/>
                <w:sz w:val="20"/>
                <w:szCs w:val="20"/>
              </w:rPr>
              <w:t>2</w:t>
            </w:r>
          </w:p>
        </w:tc>
        <w:tc>
          <w:tcPr>
            <w:tcW w:w="1667" w:type="dxa"/>
          </w:tcPr>
          <w:p w14:paraId="0419DBB2"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0.064735</w:t>
            </w:r>
          </w:p>
        </w:tc>
        <w:tc>
          <w:tcPr>
            <w:tcW w:w="1498" w:type="dxa"/>
          </w:tcPr>
          <w:p w14:paraId="6F0DEB04"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-0.018865</w:t>
            </w:r>
          </w:p>
        </w:tc>
        <w:tc>
          <w:tcPr>
            <w:tcW w:w="1498" w:type="dxa"/>
          </w:tcPr>
          <w:p w14:paraId="03FDF0DE"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-0.01676</w:t>
            </w:r>
          </w:p>
        </w:tc>
        <w:tc>
          <w:tcPr>
            <w:tcW w:w="1599" w:type="dxa"/>
          </w:tcPr>
          <w:p w14:paraId="400E243A"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0.003541</w:t>
            </w:r>
          </w:p>
        </w:tc>
      </w:tr>
      <w:tr w:rsidR="00305852" w:rsidRPr="00D34068" w14:paraId="70ED0F65" w14:textId="77777777" w:rsidTr="005D6649">
        <w:trPr>
          <w:trHeight w:val="311"/>
          <w:jc w:val="center"/>
        </w:trPr>
        <w:tc>
          <w:tcPr>
            <w:tcW w:w="2102" w:type="dxa"/>
          </w:tcPr>
          <w:p w14:paraId="3E242BAF" w14:textId="77777777" w:rsidR="00305852" w:rsidRPr="00D34068" w:rsidRDefault="00305852" w:rsidP="005D6649">
            <w:pPr>
              <w:pStyle w:val="TableParagraph"/>
              <w:spacing w:line="360" w:lineRule="auto"/>
              <w:ind w:left="66"/>
              <w:rPr>
                <w:rFonts w:ascii="Arial Narrow" w:hAnsi="Arial Narrow"/>
                <w:sz w:val="20"/>
                <w:szCs w:val="20"/>
              </w:rPr>
            </w:pPr>
            <w:r w:rsidRPr="00D34068">
              <w:rPr>
                <w:rFonts w:ascii="Arial Narrow" w:hAnsi="Arial Narrow"/>
                <w:sz w:val="20"/>
                <w:szCs w:val="20"/>
              </w:rPr>
              <w:t>3</w:t>
            </w:r>
          </w:p>
        </w:tc>
        <w:tc>
          <w:tcPr>
            <w:tcW w:w="1667" w:type="dxa"/>
          </w:tcPr>
          <w:p w14:paraId="0CACB9C2"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0.071070</w:t>
            </w:r>
          </w:p>
        </w:tc>
        <w:tc>
          <w:tcPr>
            <w:tcW w:w="1498" w:type="dxa"/>
          </w:tcPr>
          <w:p w14:paraId="595F1181"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-0.015577</w:t>
            </w:r>
          </w:p>
        </w:tc>
        <w:tc>
          <w:tcPr>
            <w:tcW w:w="1498" w:type="dxa"/>
          </w:tcPr>
          <w:p w14:paraId="2F2F6D63"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-0.01931</w:t>
            </w:r>
          </w:p>
        </w:tc>
        <w:tc>
          <w:tcPr>
            <w:tcW w:w="1599" w:type="dxa"/>
          </w:tcPr>
          <w:p w14:paraId="49843B8B"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0.011759</w:t>
            </w:r>
          </w:p>
        </w:tc>
      </w:tr>
      <w:tr w:rsidR="00305852" w:rsidRPr="00D34068" w14:paraId="35246507" w14:textId="77777777" w:rsidTr="005D6649">
        <w:trPr>
          <w:trHeight w:val="316"/>
          <w:jc w:val="center"/>
        </w:trPr>
        <w:tc>
          <w:tcPr>
            <w:tcW w:w="2102" w:type="dxa"/>
          </w:tcPr>
          <w:p w14:paraId="517495F8" w14:textId="77777777" w:rsidR="00305852" w:rsidRPr="00D34068" w:rsidRDefault="00305852" w:rsidP="005D6649">
            <w:pPr>
              <w:pStyle w:val="TableParagraph"/>
              <w:spacing w:line="360" w:lineRule="auto"/>
              <w:ind w:left="66"/>
              <w:rPr>
                <w:rFonts w:ascii="Arial Narrow" w:hAnsi="Arial Narrow"/>
                <w:sz w:val="20"/>
                <w:szCs w:val="20"/>
              </w:rPr>
            </w:pPr>
            <w:r w:rsidRPr="00D34068">
              <w:rPr>
                <w:rFonts w:ascii="Arial Narrow" w:hAnsi="Arial Narrow"/>
                <w:sz w:val="20"/>
                <w:szCs w:val="20"/>
              </w:rPr>
              <w:t>4</w:t>
            </w:r>
          </w:p>
        </w:tc>
        <w:tc>
          <w:tcPr>
            <w:tcW w:w="1667" w:type="dxa"/>
          </w:tcPr>
          <w:p w14:paraId="00AA23BD"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0.071570</w:t>
            </w:r>
          </w:p>
        </w:tc>
        <w:tc>
          <w:tcPr>
            <w:tcW w:w="1498" w:type="dxa"/>
          </w:tcPr>
          <w:p w14:paraId="1A29B891"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-0.014171</w:t>
            </w:r>
          </w:p>
        </w:tc>
        <w:tc>
          <w:tcPr>
            <w:tcW w:w="1498" w:type="dxa"/>
          </w:tcPr>
          <w:p w14:paraId="4D9A6147"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-0.02245</w:t>
            </w:r>
          </w:p>
        </w:tc>
        <w:tc>
          <w:tcPr>
            <w:tcW w:w="1599" w:type="dxa"/>
          </w:tcPr>
          <w:p w14:paraId="3692B487"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0.017776</w:t>
            </w:r>
          </w:p>
        </w:tc>
      </w:tr>
      <w:tr w:rsidR="00305852" w:rsidRPr="00D34068" w14:paraId="69CFF746" w14:textId="77777777" w:rsidTr="005D6649">
        <w:trPr>
          <w:trHeight w:val="316"/>
          <w:jc w:val="center"/>
        </w:trPr>
        <w:tc>
          <w:tcPr>
            <w:tcW w:w="2102" w:type="dxa"/>
          </w:tcPr>
          <w:p w14:paraId="50448A0B" w14:textId="77777777" w:rsidR="00305852" w:rsidRPr="00D34068" w:rsidRDefault="00305852" w:rsidP="005D6649">
            <w:pPr>
              <w:pStyle w:val="TableParagraph"/>
              <w:spacing w:line="360" w:lineRule="auto"/>
              <w:ind w:left="66"/>
              <w:rPr>
                <w:rFonts w:ascii="Arial Narrow" w:hAnsi="Arial Narrow"/>
                <w:sz w:val="20"/>
                <w:szCs w:val="20"/>
              </w:rPr>
            </w:pPr>
            <w:r w:rsidRPr="00D34068">
              <w:rPr>
                <w:rFonts w:ascii="Arial Narrow" w:hAnsi="Arial Narrow"/>
                <w:sz w:val="20"/>
                <w:szCs w:val="20"/>
              </w:rPr>
              <w:t>5</w:t>
            </w:r>
          </w:p>
        </w:tc>
        <w:tc>
          <w:tcPr>
            <w:tcW w:w="1667" w:type="dxa"/>
          </w:tcPr>
          <w:p w14:paraId="7070B34A"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0.072936</w:t>
            </w:r>
          </w:p>
        </w:tc>
        <w:tc>
          <w:tcPr>
            <w:tcW w:w="1498" w:type="dxa"/>
          </w:tcPr>
          <w:p w14:paraId="2E9B2248"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-0.011773</w:t>
            </w:r>
          </w:p>
        </w:tc>
        <w:tc>
          <w:tcPr>
            <w:tcW w:w="1498" w:type="dxa"/>
          </w:tcPr>
          <w:p w14:paraId="107EFC80"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-0.02442</w:t>
            </w:r>
          </w:p>
        </w:tc>
        <w:tc>
          <w:tcPr>
            <w:tcW w:w="1599" w:type="dxa"/>
          </w:tcPr>
          <w:p w14:paraId="72A973E4"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0.023089</w:t>
            </w:r>
          </w:p>
        </w:tc>
      </w:tr>
      <w:tr w:rsidR="00305852" w:rsidRPr="00D34068" w14:paraId="0402F8C0" w14:textId="77777777" w:rsidTr="005D6649">
        <w:trPr>
          <w:trHeight w:val="311"/>
          <w:jc w:val="center"/>
        </w:trPr>
        <w:tc>
          <w:tcPr>
            <w:tcW w:w="2102" w:type="dxa"/>
          </w:tcPr>
          <w:p w14:paraId="6A4E2599" w14:textId="77777777" w:rsidR="00305852" w:rsidRPr="00D34068" w:rsidRDefault="00305852" w:rsidP="005D6649">
            <w:pPr>
              <w:pStyle w:val="TableParagraph"/>
              <w:spacing w:line="360" w:lineRule="auto"/>
              <w:ind w:left="66"/>
              <w:rPr>
                <w:rFonts w:ascii="Arial Narrow" w:hAnsi="Arial Narrow"/>
                <w:sz w:val="20"/>
                <w:szCs w:val="20"/>
              </w:rPr>
            </w:pPr>
            <w:r w:rsidRPr="00D34068">
              <w:rPr>
                <w:rFonts w:ascii="Arial Narrow" w:hAnsi="Arial Narrow"/>
                <w:sz w:val="20"/>
                <w:szCs w:val="20"/>
              </w:rPr>
              <w:t>6</w:t>
            </w:r>
          </w:p>
        </w:tc>
        <w:tc>
          <w:tcPr>
            <w:tcW w:w="1667" w:type="dxa"/>
          </w:tcPr>
          <w:p w14:paraId="5305515F"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0.073820</w:t>
            </w:r>
          </w:p>
        </w:tc>
        <w:tc>
          <w:tcPr>
            <w:tcW w:w="1498" w:type="dxa"/>
          </w:tcPr>
          <w:p w14:paraId="0E0F8DD8"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-0.009797</w:t>
            </w:r>
          </w:p>
        </w:tc>
        <w:tc>
          <w:tcPr>
            <w:tcW w:w="1498" w:type="dxa"/>
          </w:tcPr>
          <w:p w14:paraId="05C15344"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-0.02625</w:t>
            </w:r>
          </w:p>
        </w:tc>
        <w:tc>
          <w:tcPr>
            <w:tcW w:w="1599" w:type="dxa"/>
          </w:tcPr>
          <w:p w14:paraId="64A4093B"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0.027659</w:t>
            </w:r>
          </w:p>
        </w:tc>
      </w:tr>
      <w:tr w:rsidR="00305852" w:rsidRPr="00D34068" w14:paraId="54E5B72D" w14:textId="77777777" w:rsidTr="005D6649">
        <w:trPr>
          <w:trHeight w:val="316"/>
          <w:jc w:val="center"/>
        </w:trPr>
        <w:tc>
          <w:tcPr>
            <w:tcW w:w="2102" w:type="dxa"/>
          </w:tcPr>
          <w:p w14:paraId="010D88D7" w14:textId="77777777" w:rsidR="00305852" w:rsidRPr="00D34068" w:rsidRDefault="00305852" w:rsidP="005D6649">
            <w:pPr>
              <w:pStyle w:val="TableParagraph"/>
              <w:spacing w:line="360" w:lineRule="auto"/>
              <w:ind w:left="66"/>
              <w:rPr>
                <w:rFonts w:ascii="Arial Narrow" w:hAnsi="Arial Narrow"/>
                <w:sz w:val="20"/>
                <w:szCs w:val="20"/>
              </w:rPr>
            </w:pPr>
            <w:r w:rsidRPr="00D34068">
              <w:rPr>
                <w:rFonts w:ascii="Arial Narrow" w:hAnsi="Arial Narrow"/>
                <w:sz w:val="20"/>
                <w:szCs w:val="20"/>
              </w:rPr>
              <w:t>7</w:t>
            </w:r>
          </w:p>
        </w:tc>
        <w:tc>
          <w:tcPr>
            <w:tcW w:w="1667" w:type="dxa"/>
          </w:tcPr>
          <w:p w14:paraId="7F473E39"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0.074674</w:t>
            </w:r>
          </w:p>
        </w:tc>
        <w:tc>
          <w:tcPr>
            <w:tcW w:w="1498" w:type="dxa"/>
          </w:tcPr>
          <w:p w14:paraId="6B2B11A8"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-0.007975</w:t>
            </w:r>
          </w:p>
        </w:tc>
        <w:tc>
          <w:tcPr>
            <w:tcW w:w="1498" w:type="dxa"/>
          </w:tcPr>
          <w:p w14:paraId="6E5156A2"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-0.02783</w:t>
            </w:r>
          </w:p>
        </w:tc>
        <w:tc>
          <w:tcPr>
            <w:tcW w:w="1599" w:type="dxa"/>
          </w:tcPr>
          <w:p w14:paraId="417587C0"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0.031726</w:t>
            </w:r>
          </w:p>
        </w:tc>
      </w:tr>
      <w:tr w:rsidR="00305852" w:rsidRPr="00D34068" w14:paraId="4AEC7B17" w14:textId="77777777" w:rsidTr="005D6649">
        <w:trPr>
          <w:trHeight w:val="316"/>
          <w:jc w:val="center"/>
        </w:trPr>
        <w:tc>
          <w:tcPr>
            <w:tcW w:w="2102" w:type="dxa"/>
          </w:tcPr>
          <w:p w14:paraId="0BB11ECE" w14:textId="77777777" w:rsidR="00305852" w:rsidRPr="00D34068" w:rsidRDefault="00305852" w:rsidP="005D6649">
            <w:pPr>
              <w:pStyle w:val="TableParagraph"/>
              <w:spacing w:line="360" w:lineRule="auto"/>
              <w:ind w:left="66"/>
              <w:rPr>
                <w:rFonts w:ascii="Arial Narrow" w:hAnsi="Arial Narrow"/>
                <w:sz w:val="20"/>
                <w:szCs w:val="20"/>
              </w:rPr>
            </w:pPr>
            <w:r w:rsidRPr="00D34068">
              <w:rPr>
                <w:rFonts w:ascii="Arial Narrow" w:hAnsi="Arial Narrow"/>
                <w:sz w:val="20"/>
                <w:szCs w:val="20"/>
              </w:rPr>
              <w:t>8</w:t>
            </w:r>
          </w:p>
        </w:tc>
        <w:tc>
          <w:tcPr>
            <w:tcW w:w="1667" w:type="dxa"/>
          </w:tcPr>
          <w:p w14:paraId="24F77611"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0.075417</w:t>
            </w:r>
          </w:p>
        </w:tc>
        <w:tc>
          <w:tcPr>
            <w:tcW w:w="1498" w:type="dxa"/>
          </w:tcPr>
          <w:p w14:paraId="44792A9D"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-0.00636</w:t>
            </w:r>
          </w:p>
        </w:tc>
        <w:tc>
          <w:tcPr>
            <w:tcW w:w="1498" w:type="dxa"/>
          </w:tcPr>
          <w:p w14:paraId="7764AAF7"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-0.02925</w:t>
            </w:r>
          </w:p>
        </w:tc>
        <w:tc>
          <w:tcPr>
            <w:tcW w:w="1599" w:type="dxa"/>
          </w:tcPr>
          <w:p w14:paraId="6BFFAF14"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0.035351</w:t>
            </w:r>
          </w:p>
        </w:tc>
      </w:tr>
      <w:tr w:rsidR="00305852" w:rsidRPr="00D34068" w14:paraId="39FB8916" w14:textId="77777777" w:rsidTr="005D6649">
        <w:trPr>
          <w:trHeight w:val="316"/>
          <w:jc w:val="center"/>
        </w:trPr>
        <w:tc>
          <w:tcPr>
            <w:tcW w:w="2102" w:type="dxa"/>
          </w:tcPr>
          <w:p w14:paraId="6D3AFFB0" w14:textId="77777777" w:rsidR="00305852" w:rsidRPr="00D34068" w:rsidRDefault="00305852" w:rsidP="005D6649">
            <w:pPr>
              <w:pStyle w:val="TableParagraph"/>
              <w:spacing w:line="360" w:lineRule="auto"/>
              <w:ind w:left="66"/>
              <w:rPr>
                <w:rFonts w:ascii="Arial Narrow" w:hAnsi="Arial Narrow"/>
                <w:sz w:val="20"/>
                <w:szCs w:val="20"/>
              </w:rPr>
            </w:pPr>
            <w:r w:rsidRPr="00D34068">
              <w:rPr>
                <w:rFonts w:ascii="Arial Narrow" w:hAnsi="Arial Narrow"/>
                <w:sz w:val="20"/>
                <w:szCs w:val="20"/>
              </w:rPr>
              <w:t>9</w:t>
            </w:r>
          </w:p>
        </w:tc>
        <w:tc>
          <w:tcPr>
            <w:tcW w:w="1667" w:type="dxa"/>
          </w:tcPr>
          <w:p w14:paraId="0B6FF714"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0.076087</w:t>
            </w:r>
          </w:p>
        </w:tc>
        <w:tc>
          <w:tcPr>
            <w:tcW w:w="1498" w:type="dxa"/>
          </w:tcPr>
          <w:p w14:paraId="616682B8"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-0.004912</w:t>
            </w:r>
          </w:p>
        </w:tc>
        <w:tc>
          <w:tcPr>
            <w:tcW w:w="1498" w:type="dxa"/>
          </w:tcPr>
          <w:p w14:paraId="34B1BF7C"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-0.03052</w:t>
            </w:r>
          </w:p>
        </w:tc>
        <w:tc>
          <w:tcPr>
            <w:tcW w:w="1599" w:type="dxa"/>
          </w:tcPr>
          <w:p w14:paraId="220BCE71"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0.038596</w:t>
            </w:r>
          </w:p>
        </w:tc>
      </w:tr>
      <w:tr w:rsidR="00305852" w:rsidRPr="00D34068" w14:paraId="58D03BDE" w14:textId="77777777" w:rsidTr="005D6649">
        <w:trPr>
          <w:trHeight w:val="312"/>
          <w:jc w:val="center"/>
        </w:trPr>
        <w:tc>
          <w:tcPr>
            <w:tcW w:w="2102" w:type="dxa"/>
          </w:tcPr>
          <w:p w14:paraId="01C6E823" w14:textId="77777777" w:rsidR="00305852" w:rsidRPr="00D34068" w:rsidRDefault="00305852" w:rsidP="005D6649">
            <w:pPr>
              <w:pStyle w:val="TableParagraph"/>
              <w:spacing w:line="360" w:lineRule="auto"/>
              <w:ind w:left="37"/>
              <w:rPr>
                <w:rFonts w:ascii="Arial Narrow" w:hAnsi="Arial Narrow"/>
                <w:sz w:val="20"/>
                <w:szCs w:val="20"/>
              </w:rPr>
            </w:pPr>
            <w:r w:rsidRPr="00D34068">
              <w:rPr>
                <w:rFonts w:ascii="Arial Narrow" w:hAnsi="Arial Narrow"/>
                <w:sz w:val="20"/>
                <w:szCs w:val="20"/>
              </w:rPr>
              <w:t>10</w:t>
            </w:r>
          </w:p>
        </w:tc>
        <w:tc>
          <w:tcPr>
            <w:tcW w:w="1667" w:type="dxa"/>
          </w:tcPr>
          <w:p w14:paraId="46C443B5" w14:textId="77777777" w:rsidR="00305852" w:rsidRPr="00D34068" w:rsidRDefault="00305852" w:rsidP="005D6649">
            <w:pPr>
              <w:pStyle w:val="TableParagraph"/>
              <w:spacing w:line="360" w:lineRule="auto"/>
              <w:ind w:left="432" w:right="364"/>
              <w:rPr>
                <w:rFonts w:ascii="Arial Narrow" w:hAnsi="Arial Narrow"/>
                <w:sz w:val="20"/>
                <w:szCs w:val="20"/>
              </w:rPr>
            </w:pPr>
            <w:r w:rsidRPr="00D34068">
              <w:rPr>
                <w:rFonts w:ascii="Arial Narrow" w:hAnsi="Arial Narrow"/>
                <w:sz w:val="20"/>
                <w:szCs w:val="20"/>
              </w:rPr>
              <w:t>0.076687</w:t>
            </w:r>
          </w:p>
        </w:tc>
        <w:tc>
          <w:tcPr>
            <w:tcW w:w="1498" w:type="dxa"/>
          </w:tcPr>
          <w:p w14:paraId="72664B0C" w14:textId="77777777" w:rsidR="00305852" w:rsidRPr="00D34068" w:rsidRDefault="00305852" w:rsidP="005D6649">
            <w:pPr>
              <w:pStyle w:val="TableParagraph"/>
              <w:spacing w:line="360" w:lineRule="auto"/>
              <w:ind w:right="80"/>
              <w:rPr>
                <w:rFonts w:ascii="Arial Narrow" w:hAnsi="Arial Narrow"/>
                <w:sz w:val="20"/>
                <w:szCs w:val="20"/>
              </w:rPr>
            </w:pPr>
            <w:r w:rsidRPr="00D34068">
              <w:rPr>
                <w:rFonts w:ascii="Arial Narrow" w:hAnsi="Arial Narrow"/>
                <w:sz w:val="20"/>
                <w:szCs w:val="20"/>
              </w:rPr>
              <w:t>-0.003617</w:t>
            </w:r>
          </w:p>
        </w:tc>
        <w:tc>
          <w:tcPr>
            <w:tcW w:w="1498" w:type="dxa"/>
          </w:tcPr>
          <w:p w14:paraId="595A0976" w14:textId="77777777" w:rsidR="00305852" w:rsidRPr="00D34068" w:rsidRDefault="00305852" w:rsidP="005D6649">
            <w:pPr>
              <w:pStyle w:val="TableParagraph"/>
              <w:spacing w:line="360" w:lineRule="auto"/>
              <w:ind w:right="21"/>
              <w:rPr>
                <w:rFonts w:ascii="Arial Narrow" w:hAnsi="Arial Narrow"/>
                <w:sz w:val="20"/>
                <w:szCs w:val="20"/>
              </w:rPr>
            </w:pPr>
            <w:r w:rsidRPr="00D34068">
              <w:rPr>
                <w:rFonts w:ascii="Arial Narrow" w:hAnsi="Arial Narrow"/>
                <w:sz w:val="20"/>
                <w:szCs w:val="20"/>
              </w:rPr>
              <w:t>-0.03166</w:t>
            </w:r>
          </w:p>
        </w:tc>
        <w:tc>
          <w:tcPr>
            <w:tcW w:w="1599" w:type="dxa"/>
          </w:tcPr>
          <w:p w14:paraId="6E29E8AE" w14:textId="77777777" w:rsidR="00305852" w:rsidRPr="00D34068" w:rsidRDefault="00305852" w:rsidP="005D6649">
            <w:pPr>
              <w:pStyle w:val="TableParagraph"/>
              <w:spacing w:line="360" w:lineRule="auto"/>
              <w:ind w:right="446"/>
              <w:rPr>
                <w:rFonts w:ascii="Arial Narrow" w:hAnsi="Arial Narrow"/>
                <w:sz w:val="20"/>
                <w:szCs w:val="20"/>
              </w:rPr>
            </w:pPr>
            <w:r w:rsidRPr="00D34068">
              <w:rPr>
                <w:rFonts w:ascii="Arial Narrow" w:hAnsi="Arial Narrow"/>
                <w:sz w:val="20"/>
                <w:szCs w:val="20"/>
              </w:rPr>
              <w:t>0.041502</w:t>
            </w:r>
          </w:p>
        </w:tc>
      </w:tr>
    </w:tbl>
    <w:p w14:paraId="479599C7" w14:textId="77777777" w:rsidR="00305852" w:rsidRPr="00F762E4" w:rsidRDefault="00305852" w:rsidP="00305852">
      <w:pPr>
        <w:pStyle w:val="BodyText"/>
        <w:spacing w:line="360" w:lineRule="auto"/>
        <w:ind w:left="220"/>
        <w:rPr>
          <w:rFonts w:ascii="Arial Narrow" w:hAnsi="Arial Narrow"/>
        </w:rPr>
      </w:pPr>
      <w:r w:rsidRPr="00F762E4">
        <w:rPr>
          <w:rFonts w:ascii="Arial Narrow" w:hAnsi="Arial Narrow"/>
        </w:rPr>
        <w:t>Sumber: Data Primer Diolah Pada Eviews 10, 2022</w:t>
      </w:r>
    </w:p>
    <w:p w14:paraId="513930DF" w14:textId="77777777" w:rsidR="00305852" w:rsidRDefault="00305852" w:rsidP="00305852">
      <w:pPr>
        <w:pStyle w:val="BodyText"/>
        <w:spacing w:line="360" w:lineRule="auto"/>
        <w:ind w:right="235"/>
        <w:jc w:val="both"/>
        <w:rPr>
          <w:rFonts w:ascii="Arial Narrow" w:hAnsi="Arial Narrow"/>
        </w:rPr>
      </w:pPr>
    </w:p>
    <w:p w14:paraId="1A14C317" w14:textId="0F7E5FDB" w:rsidR="00305852" w:rsidRDefault="00305852" w:rsidP="00305852">
      <w:pPr>
        <w:pStyle w:val="BodyText"/>
        <w:spacing w:line="360" w:lineRule="auto"/>
        <w:ind w:right="235"/>
        <w:jc w:val="both"/>
        <w:rPr>
          <w:rFonts w:ascii="Arial Narrow" w:hAnsi="Arial Narrow"/>
        </w:rPr>
      </w:pPr>
      <w:r w:rsidRPr="00F762E4">
        <w:rPr>
          <w:rFonts w:ascii="Arial Narrow" w:hAnsi="Arial Narrow"/>
        </w:rPr>
        <w:t xml:space="preserve">Berdasarkan Tabel 12 menunjukkan bahwa respon variabel Nilai Aktiva Bersih (NAB) reksadana syariah terhadap adanya </w:t>
      </w:r>
      <w:r w:rsidRPr="00F762E4">
        <w:rPr>
          <w:rFonts w:ascii="Arial Narrow" w:hAnsi="Arial Narrow"/>
          <w:i/>
        </w:rPr>
        <w:t xml:space="preserve">shock </w:t>
      </w:r>
      <w:r w:rsidRPr="00F762E4">
        <w:rPr>
          <w:rFonts w:ascii="Arial Narrow" w:hAnsi="Arial Narrow"/>
        </w:rPr>
        <w:t xml:space="preserve">dari NAB sendiri, inflasi, BI </w:t>
      </w:r>
      <w:r w:rsidRPr="00F762E4">
        <w:rPr>
          <w:rFonts w:ascii="Arial Narrow" w:hAnsi="Arial Narrow"/>
          <w:i/>
        </w:rPr>
        <w:t xml:space="preserve">Rate </w:t>
      </w:r>
      <w:r w:rsidRPr="00F762E4">
        <w:rPr>
          <w:rFonts w:ascii="Arial Narrow" w:hAnsi="Arial Narrow"/>
        </w:rPr>
        <w:t xml:space="preserve">dan IHSG (Index Harga Saham Gabungan). Pada periode pertama menunjukkan adanya </w:t>
      </w:r>
      <w:r w:rsidRPr="00F762E4">
        <w:rPr>
          <w:rFonts w:ascii="Arial Narrow" w:hAnsi="Arial Narrow"/>
          <w:i/>
        </w:rPr>
        <w:t xml:space="preserve">shock </w:t>
      </w:r>
      <w:r w:rsidRPr="00F762E4">
        <w:rPr>
          <w:rFonts w:ascii="Arial Narrow" w:hAnsi="Arial Narrow"/>
        </w:rPr>
        <w:t xml:space="preserve">NAB mempunyai pengaruh yang positif terhadap NAB sebesar 0.073760. Sedangkan </w:t>
      </w:r>
      <w:r w:rsidRPr="00F762E4">
        <w:rPr>
          <w:rFonts w:ascii="Arial Narrow" w:hAnsi="Arial Narrow"/>
          <w:i/>
        </w:rPr>
        <w:t xml:space="preserve">shock </w:t>
      </w:r>
      <w:r w:rsidRPr="00F762E4">
        <w:rPr>
          <w:rFonts w:ascii="Arial Narrow" w:hAnsi="Arial Narrow"/>
        </w:rPr>
        <w:t xml:space="preserve">dari inflasi, BI </w:t>
      </w:r>
      <w:r w:rsidRPr="00F762E4">
        <w:rPr>
          <w:rFonts w:ascii="Arial Narrow" w:hAnsi="Arial Narrow"/>
          <w:i/>
        </w:rPr>
        <w:t xml:space="preserve">Rate </w:t>
      </w:r>
      <w:r w:rsidRPr="00F762E4">
        <w:rPr>
          <w:rFonts w:ascii="Arial Narrow" w:hAnsi="Arial Narrow"/>
        </w:rPr>
        <w:t xml:space="preserve">dan IHSG tidak mempunyai pengaruh apa-apa terhadap NAB, hal ini terlihat pada nilai pada periode pertama sebesar 0. Untuk periode kedua sampai dengan periode kesepuluh adanya </w:t>
      </w:r>
      <w:r w:rsidRPr="00F762E4">
        <w:rPr>
          <w:rFonts w:ascii="Arial Narrow" w:hAnsi="Arial Narrow"/>
          <w:i/>
        </w:rPr>
        <w:t xml:space="preserve">shock </w:t>
      </w:r>
      <w:r w:rsidRPr="00F762E4">
        <w:rPr>
          <w:rFonts w:ascii="Arial Narrow" w:hAnsi="Arial Narrow"/>
        </w:rPr>
        <w:t xml:space="preserve">NAB menyebabkan respon terhadap NAB selalu positif dengan rata-rata sebesar 0,08119. </w:t>
      </w:r>
      <w:r w:rsidRPr="00F762E4">
        <w:rPr>
          <w:rFonts w:ascii="Arial Narrow" w:hAnsi="Arial Narrow"/>
          <w:i/>
        </w:rPr>
        <w:t xml:space="preserve">Shock </w:t>
      </w:r>
      <w:r w:rsidRPr="00F762E4">
        <w:rPr>
          <w:rFonts w:ascii="Arial Narrow" w:hAnsi="Arial Narrow"/>
        </w:rPr>
        <w:t xml:space="preserve">dari inflasi menyebabkan respon negatif pada periode kedua hingga periode kesepuluh terhadap NAB dengan rata-rata sebesar 0,01033. </w:t>
      </w:r>
      <w:r w:rsidRPr="00F762E4">
        <w:rPr>
          <w:rFonts w:ascii="Arial Narrow" w:hAnsi="Arial Narrow"/>
          <w:i/>
        </w:rPr>
        <w:t xml:space="preserve">Shock </w:t>
      </w:r>
      <w:r w:rsidRPr="00F762E4">
        <w:rPr>
          <w:rFonts w:ascii="Arial Narrow" w:hAnsi="Arial Narrow"/>
        </w:rPr>
        <w:t xml:space="preserve">dari BI </w:t>
      </w:r>
      <w:r w:rsidRPr="00F762E4">
        <w:rPr>
          <w:rFonts w:ascii="Arial Narrow" w:hAnsi="Arial Narrow"/>
          <w:i/>
        </w:rPr>
        <w:t xml:space="preserve">Rate </w:t>
      </w:r>
      <w:r w:rsidRPr="00F762E4">
        <w:rPr>
          <w:rFonts w:ascii="Arial Narrow" w:hAnsi="Arial Narrow"/>
        </w:rPr>
        <w:t xml:space="preserve">menyebabkan respon negatif pada periode kedua hingga periode kesepuluh terhadap NAB dengan rata- rata sebesar -0,02538. </w:t>
      </w:r>
      <w:r w:rsidRPr="00F762E4">
        <w:rPr>
          <w:rFonts w:ascii="Arial Narrow" w:hAnsi="Arial Narrow"/>
          <w:i/>
        </w:rPr>
        <w:t xml:space="preserve">Shock </w:t>
      </w:r>
      <w:r w:rsidRPr="00F762E4">
        <w:rPr>
          <w:rFonts w:ascii="Arial Narrow" w:hAnsi="Arial Narrow"/>
        </w:rPr>
        <w:t>dari IHSG menyebabkan respon terhadap NAB selalu positif dengan rata- rata sebesar 0,02449.</w:t>
      </w:r>
    </w:p>
    <w:p w14:paraId="7E2FFEBD" w14:textId="77777777" w:rsidR="00305852" w:rsidRPr="00F762E4" w:rsidRDefault="00305852" w:rsidP="00305852">
      <w:pPr>
        <w:pStyle w:val="BodyText"/>
        <w:spacing w:line="360" w:lineRule="auto"/>
        <w:ind w:right="235"/>
        <w:jc w:val="both"/>
        <w:rPr>
          <w:rFonts w:ascii="Arial Narrow" w:hAnsi="Arial Narrow"/>
        </w:rPr>
      </w:pPr>
    </w:p>
    <w:p w14:paraId="298D084C" w14:textId="77777777" w:rsidR="00305852" w:rsidRPr="00F762E4" w:rsidRDefault="00305852" w:rsidP="00305852">
      <w:pPr>
        <w:pStyle w:val="Heading2"/>
        <w:spacing w:line="360" w:lineRule="auto"/>
        <w:ind w:left="0"/>
        <w:rPr>
          <w:rFonts w:ascii="Arial Narrow" w:hAnsi="Arial Narrow"/>
          <w:i w:val="0"/>
        </w:rPr>
      </w:pPr>
      <w:r w:rsidRPr="00F762E4">
        <w:rPr>
          <w:rFonts w:ascii="Arial Narrow" w:hAnsi="Arial Narrow"/>
        </w:rPr>
        <w:t xml:space="preserve">Forecast Error Variance Decomposition </w:t>
      </w:r>
      <w:r w:rsidRPr="00F762E4">
        <w:rPr>
          <w:rFonts w:ascii="Arial Narrow" w:hAnsi="Arial Narrow"/>
          <w:i w:val="0"/>
        </w:rPr>
        <w:t>(FEVD)</w:t>
      </w:r>
    </w:p>
    <w:p w14:paraId="22841544" w14:textId="77777777" w:rsidR="00305852" w:rsidRDefault="00305852" w:rsidP="00305852">
      <w:pPr>
        <w:pStyle w:val="BodyText"/>
        <w:spacing w:line="360" w:lineRule="auto"/>
        <w:ind w:right="233"/>
        <w:jc w:val="both"/>
        <w:rPr>
          <w:rFonts w:ascii="Arial Narrow" w:hAnsi="Arial Narrow"/>
        </w:rPr>
      </w:pPr>
      <w:r w:rsidRPr="00F762E4">
        <w:rPr>
          <w:rFonts w:ascii="Arial Narrow" w:hAnsi="Arial Narrow"/>
          <w:i/>
        </w:rPr>
        <w:t xml:space="preserve">Forecast Error Variance Decomposition </w:t>
      </w:r>
      <w:r w:rsidRPr="00F762E4">
        <w:rPr>
          <w:rFonts w:ascii="Arial Narrow" w:hAnsi="Arial Narrow"/>
        </w:rPr>
        <w:t xml:space="preserve">(FEVD) merupakan metode yang digunakan untuk melihat bagaimana perubahan suatu variabel yang ditunjukkan oleh perubahan </w:t>
      </w:r>
      <w:r w:rsidRPr="00F762E4">
        <w:rPr>
          <w:rFonts w:ascii="Arial Narrow" w:hAnsi="Arial Narrow"/>
          <w:i/>
        </w:rPr>
        <w:t xml:space="preserve">error variance </w:t>
      </w:r>
      <w:r w:rsidRPr="00F762E4">
        <w:rPr>
          <w:rFonts w:ascii="Arial Narrow" w:hAnsi="Arial Narrow"/>
        </w:rPr>
        <w:t xml:space="preserve">dipengaruhi oleh variabel-variabel lainnya. Metode ini mencirikan suatu struktur dinamis dalam model VAR. dalam metode ini dapat dilihat kelemahan dan kekuatan masing-masing variabel </w:t>
      </w:r>
      <w:r w:rsidRPr="00F762E4">
        <w:rPr>
          <w:rFonts w:ascii="Arial Narrow" w:hAnsi="Arial Narrow"/>
        </w:rPr>
        <w:lastRenderedPageBreak/>
        <w:t>dalam mempengaruhi variabel lainnya dalam kurun waktu yang</w:t>
      </w:r>
      <w:r w:rsidRPr="00F762E4">
        <w:rPr>
          <w:rFonts w:ascii="Arial Narrow" w:hAnsi="Arial Narrow"/>
          <w:spacing w:val="-10"/>
        </w:rPr>
        <w:t xml:space="preserve"> </w:t>
      </w:r>
      <w:r w:rsidRPr="00F762E4">
        <w:rPr>
          <w:rFonts w:ascii="Arial Narrow" w:hAnsi="Arial Narrow"/>
        </w:rPr>
        <w:t>panjang.</w:t>
      </w:r>
    </w:p>
    <w:p w14:paraId="40309A62" w14:textId="77777777" w:rsidR="00305852" w:rsidRPr="00F762E4" w:rsidRDefault="00305852" w:rsidP="00305852">
      <w:pPr>
        <w:pStyle w:val="BodyText"/>
        <w:spacing w:line="360" w:lineRule="auto"/>
        <w:ind w:left="220" w:right="233"/>
        <w:jc w:val="both"/>
        <w:rPr>
          <w:rFonts w:ascii="Arial Narrow" w:hAnsi="Arial Narrow"/>
        </w:rPr>
      </w:pPr>
    </w:p>
    <w:p w14:paraId="239F82C9" w14:textId="77777777" w:rsidR="00305852" w:rsidRPr="00F62B8C" w:rsidRDefault="00305852" w:rsidP="00305852">
      <w:pPr>
        <w:spacing w:line="360" w:lineRule="auto"/>
        <w:jc w:val="center"/>
        <w:rPr>
          <w:rFonts w:ascii="Arial Narrow" w:hAnsi="Arial Narrow"/>
          <w:bCs/>
          <w:sz w:val="24"/>
          <w:szCs w:val="24"/>
        </w:rPr>
      </w:pPr>
      <w:r w:rsidRPr="00F62B8C">
        <w:rPr>
          <w:rFonts w:ascii="Arial Narrow" w:hAnsi="Arial Narrow"/>
          <w:bCs/>
          <w:sz w:val="24"/>
          <w:szCs w:val="24"/>
        </w:rPr>
        <w:t xml:space="preserve">Tabel 13. Hasil </w:t>
      </w:r>
      <w:r w:rsidRPr="00F62B8C">
        <w:rPr>
          <w:rFonts w:ascii="Arial Narrow" w:hAnsi="Arial Narrow"/>
          <w:bCs/>
          <w:i/>
          <w:sz w:val="24"/>
          <w:szCs w:val="24"/>
        </w:rPr>
        <w:t xml:space="preserve">Forecast Error Variance Decomposition </w:t>
      </w:r>
      <w:r w:rsidRPr="00F62B8C">
        <w:rPr>
          <w:rFonts w:ascii="Arial Narrow" w:hAnsi="Arial Narrow"/>
          <w:bCs/>
          <w:sz w:val="24"/>
          <w:szCs w:val="24"/>
        </w:rPr>
        <w:t>(FEVD) NAB Reksadana Syariah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1666"/>
        <w:gridCol w:w="1450"/>
        <w:gridCol w:w="1378"/>
        <w:gridCol w:w="1795"/>
      </w:tblGrid>
      <w:tr w:rsidR="00305852" w:rsidRPr="00F762E4" w14:paraId="42FF32B6" w14:textId="77777777" w:rsidTr="00305852">
        <w:trPr>
          <w:trHeight w:val="551"/>
          <w:jc w:val="center"/>
        </w:trPr>
        <w:tc>
          <w:tcPr>
            <w:tcW w:w="3294" w:type="dxa"/>
          </w:tcPr>
          <w:p w14:paraId="3969230D" w14:textId="77777777" w:rsidR="00305852" w:rsidRPr="00F762E4" w:rsidRDefault="00305852" w:rsidP="005D6649">
            <w:pPr>
              <w:pStyle w:val="TableParagraph"/>
              <w:ind w:left="436"/>
              <w:jc w:val="both"/>
              <w:rPr>
                <w:rFonts w:ascii="Arial Narrow" w:hAnsi="Arial Narrow"/>
                <w:b/>
                <w:sz w:val="24"/>
                <w:szCs w:val="24"/>
              </w:rPr>
            </w:pPr>
            <w:r w:rsidRPr="00F762E4">
              <w:rPr>
                <w:rFonts w:ascii="Arial Narrow" w:hAnsi="Arial Narrow"/>
                <w:b/>
                <w:sz w:val="24"/>
                <w:szCs w:val="24"/>
              </w:rPr>
              <w:t>Variance Decomposition of</w:t>
            </w:r>
          </w:p>
          <w:p w14:paraId="11726EE2" w14:textId="77777777" w:rsidR="00305852" w:rsidRPr="00F762E4" w:rsidRDefault="00305852" w:rsidP="005D6649">
            <w:pPr>
              <w:pStyle w:val="TableParagraph"/>
              <w:ind w:left="1138" w:right="1122"/>
              <w:jc w:val="both"/>
              <w:rPr>
                <w:rFonts w:ascii="Arial Narrow" w:hAnsi="Arial Narrow"/>
                <w:b/>
                <w:sz w:val="24"/>
                <w:szCs w:val="24"/>
              </w:rPr>
            </w:pPr>
            <w:r w:rsidRPr="00F762E4">
              <w:rPr>
                <w:rFonts w:ascii="Arial Narrow" w:hAnsi="Arial Narrow"/>
                <w:b/>
                <w:sz w:val="24"/>
                <w:szCs w:val="24"/>
              </w:rPr>
              <w:t>LOG(NAB)</w:t>
            </w:r>
          </w:p>
        </w:tc>
        <w:tc>
          <w:tcPr>
            <w:tcW w:w="1666" w:type="dxa"/>
            <w:vMerge w:val="restart"/>
          </w:tcPr>
          <w:p w14:paraId="6E14A0AD" w14:textId="77777777" w:rsidR="00305852" w:rsidRPr="00F762E4" w:rsidRDefault="00305852" w:rsidP="005D6649">
            <w:pPr>
              <w:pStyle w:val="TableParagraph"/>
              <w:jc w:val="both"/>
              <w:rPr>
                <w:rFonts w:ascii="Arial Narrow" w:hAnsi="Arial Narrow"/>
                <w:b/>
                <w:sz w:val="24"/>
                <w:szCs w:val="24"/>
              </w:rPr>
            </w:pPr>
          </w:p>
          <w:p w14:paraId="2864FF1D" w14:textId="77777777" w:rsidR="00305852" w:rsidRPr="00F762E4" w:rsidRDefault="00305852" w:rsidP="005D6649">
            <w:pPr>
              <w:pStyle w:val="TableParagraph"/>
              <w:ind w:left="340"/>
              <w:jc w:val="both"/>
              <w:rPr>
                <w:rFonts w:ascii="Arial Narrow" w:hAnsi="Arial Narrow"/>
                <w:b/>
                <w:sz w:val="24"/>
                <w:szCs w:val="24"/>
              </w:rPr>
            </w:pPr>
            <w:r w:rsidRPr="00F762E4">
              <w:rPr>
                <w:rFonts w:ascii="Arial Narrow" w:hAnsi="Arial Narrow"/>
                <w:b/>
                <w:sz w:val="24"/>
                <w:szCs w:val="24"/>
              </w:rPr>
              <w:t>LOG(NAB)</w:t>
            </w:r>
          </w:p>
        </w:tc>
        <w:tc>
          <w:tcPr>
            <w:tcW w:w="1450" w:type="dxa"/>
            <w:vMerge w:val="restart"/>
          </w:tcPr>
          <w:p w14:paraId="459BD586" w14:textId="77777777" w:rsidR="00305852" w:rsidRPr="00F762E4" w:rsidRDefault="00305852" w:rsidP="005D6649">
            <w:pPr>
              <w:pStyle w:val="TableParagraph"/>
              <w:jc w:val="both"/>
              <w:rPr>
                <w:rFonts w:ascii="Arial Narrow" w:hAnsi="Arial Narrow"/>
                <w:b/>
                <w:sz w:val="24"/>
                <w:szCs w:val="24"/>
              </w:rPr>
            </w:pPr>
          </w:p>
          <w:p w14:paraId="065B554B" w14:textId="77777777" w:rsidR="00305852" w:rsidRPr="00F762E4" w:rsidRDefault="00305852" w:rsidP="005D6649">
            <w:pPr>
              <w:pStyle w:val="TableParagraph"/>
              <w:ind w:left="340"/>
              <w:jc w:val="both"/>
              <w:rPr>
                <w:rFonts w:ascii="Arial Narrow" w:hAnsi="Arial Narrow"/>
                <w:b/>
                <w:sz w:val="24"/>
                <w:szCs w:val="24"/>
              </w:rPr>
            </w:pPr>
            <w:r w:rsidRPr="00F762E4">
              <w:rPr>
                <w:rFonts w:ascii="Arial Narrow" w:hAnsi="Arial Narrow"/>
                <w:b/>
                <w:sz w:val="24"/>
                <w:szCs w:val="24"/>
              </w:rPr>
              <w:t>INFLASI</w:t>
            </w:r>
          </w:p>
        </w:tc>
        <w:tc>
          <w:tcPr>
            <w:tcW w:w="1378" w:type="dxa"/>
            <w:vMerge w:val="restart"/>
          </w:tcPr>
          <w:p w14:paraId="78E3C907" w14:textId="77777777" w:rsidR="00305852" w:rsidRPr="00F762E4" w:rsidRDefault="00305852" w:rsidP="005D6649">
            <w:pPr>
              <w:pStyle w:val="TableParagraph"/>
              <w:jc w:val="both"/>
              <w:rPr>
                <w:rFonts w:ascii="Arial Narrow" w:hAnsi="Arial Narrow"/>
                <w:b/>
                <w:sz w:val="24"/>
                <w:szCs w:val="24"/>
              </w:rPr>
            </w:pPr>
          </w:p>
          <w:p w14:paraId="55A406E1" w14:textId="77777777" w:rsidR="00305852" w:rsidRPr="00F762E4" w:rsidRDefault="00305852" w:rsidP="005D6649">
            <w:pPr>
              <w:pStyle w:val="TableParagraph"/>
              <w:ind w:left="321"/>
              <w:jc w:val="both"/>
              <w:rPr>
                <w:rFonts w:ascii="Arial Narrow" w:hAnsi="Arial Narrow"/>
                <w:b/>
                <w:sz w:val="24"/>
                <w:szCs w:val="24"/>
              </w:rPr>
            </w:pPr>
            <w:r w:rsidRPr="00F762E4">
              <w:rPr>
                <w:rFonts w:ascii="Arial Narrow" w:hAnsi="Arial Narrow"/>
                <w:b/>
                <w:sz w:val="24"/>
                <w:szCs w:val="24"/>
              </w:rPr>
              <w:t>BIRATE</w:t>
            </w:r>
          </w:p>
        </w:tc>
        <w:tc>
          <w:tcPr>
            <w:tcW w:w="1795" w:type="dxa"/>
            <w:vMerge w:val="restart"/>
          </w:tcPr>
          <w:p w14:paraId="10A8D0F7" w14:textId="77777777" w:rsidR="00305852" w:rsidRPr="00F762E4" w:rsidRDefault="00305852" w:rsidP="005D6649">
            <w:pPr>
              <w:pStyle w:val="TableParagraph"/>
              <w:jc w:val="both"/>
              <w:rPr>
                <w:rFonts w:ascii="Arial Narrow" w:hAnsi="Arial Narrow"/>
                <w:b/>
                <w:sz w:val="24"/>
                <w:szCs w:val="24"/>
              </w:rPr>
            </w:pPr>
          </w:p>
          <w:p w14:paraId="3765446F" w14:textId="77777777" w:rsidR="00305852" w:rsidRPr="00F762E4" w:rsidRDefault="00305852" w:rsidP="005D6649">
            <w:pPr>
              <w:pStyle w:val="TableParagraph"/>
              <w:ind w:left="379"/>
              <w:jc w:val="both"/>
              <w:rPr>
                <w:rFonts w:ascii="Arial Narrow" w:hAnsi="Arial Narrow"/>
                <w:b/>
                <w:sz w:val="24"/>
                <w:szCs w:val="24"/>
              </w:rPr>
            </w:pPr>
            <w:r w:rsidRPr="00F762E4">
              <w:rPr>
                <w:rFonts w:ascii="Arial Narrow" w:hAnsi="Arial Narrow"/>
                <w:b/>
                <w:sz w:val="24"/>
                <w:szCs w:val="24"/>
              </w:rPr>
              <w:t>LOG(IHSG)</w:t>
            </w:r>
          </w:p>
        </w:tc>
      </w:tr>
      <w:tr w:rsidR="00305852" w:rsidRPr="00F762E4" w14:paraId="64746199" w14:textId="77777777" w:rsidTr="00305852">
        <w:trPr>
          <w:trHeight w:val="273"/>
          <w:jc w:val="center"/>
        </w:trPr>
        <w:tc>
          <w:tcPr>
            <w:tcW w:w="3294" w:type="dxa"/>
          </w:tcPr>
          <w:p w14:paraId="53494888" w14:textId="77777777" w:rsidR="00305852" w:rsidRPr="00F762E4" w:rsidRDefault="00305852" w:rsidP="005D6649">
            <w:pPr>
              <w:pStyle w:val="TableParagraph"/>
              <w:ind w:left="1138" w:right="1018"/>
              <w:jc w:val="both"/>
              <w:rPr>
                <w:rFonts w:ascii="Arial Narrow" w:hAnsi="Arial Narrow"/>
                <w:b/>
                <w:sz w:val="24"/>
                <w:szCs w:val="24"/>
              </w:rPr>
            </w:pPr>
            <w:r w:rsidRPr="00F762E4">
              <w:rPr>
                <w:rFonts w:ascii="Arial Narrow" w:hAnsi="Arial Narrow"/>
                <w:b/>
                <w:sz w:val="24"/>
                <w:szCs w:val="24"/>
              </w:rPr>
              <w:t>Period</w:t>
            </w:r>
          </w:p>
        </w:tc>
        <w:tc>
          <w:tcPr>
            <w:tcW w:w="1666" w:type="dxa"/>
            <w:vMerge/>
            <w:tcBorders>
              <w:top w:val="nil"/>
            </w:tcBorders>
          </w:tcPr>
          <w:p w14:paraId="3D707022" w14:textId="77777777" w:rsidR="00305852" w:rsidRPr="00F762E4" w:rsidRDefault="00305852" w:rsidP="005D6649">
            <w:pPr>
              <w:jc w:val="both"/>
              <w:rPr>
                <w:rFonts w:ascii="Arial Narrow" w:hAnsi="Arial Narrow"/>
                <w:sz w:val="24"/>
                <w:szCs w:val="24"/>
              </w:rPr>
            </w:pPr>
          </w:p>
        </w:tc>
        <w:tc>
          <w:tcPr>
            <w:tcW w:w="1450" w:type="dxa"/>
            <w:vMerge/>
            <w:tcBorders>
              <w:top w:val="nil"/>
            </w:tcBorders>
          </w:tcPr>
          <w:p w14:paraId="1D8AA351" w14:textId="77777777" w:rsidR="00305852" w:rsidRPr="00F762E4" w:rsidRDefault="00305852" w:rsidP="005D6649">
            <w:pPr>
              <w:jc w:val="both"/>
              <w:rPr>
                <w:rFonts w:ascii="Arial Narrow" w:hAnsi="Arial Narrow"/>
                <w:sz w:val="24"/>
                <w:szCs w:val="24"/>
              </w:rPr>
            </w:pPr>
          </w:p>
        </w:tc>
        <w:tc>
          <w:tcPr>
            <w:tcW w:w="1378" w:type="dxa"/>
            <w:vMerge/>
            <w:tcBorders>
              <w:top w:val="nil"/>
            </w:tcBorders>
          </w:tcPr>
          <w:p w14:paraId="6AA82188" w14:textId="77777777" w:rsidR="00305852" w:rsidRPr="00F762E4" w:rsidRDefault="00305852" w:rsidP="005D6649">
            <w:pPr>
              <w:jc w:val="both"/>
              <w:rPr>
                <w:rFonts w:ascii="Arial Narrow" w:hAnsi="Arial Narrow"/>
                <w:sz w:val="24"/>
                <w:szCs w:val="24"/>
              </w:rPr>
            </w:pPr>
          </w:p>
        </w:tc>
        <w:tc>
          <w:tcPr>
            <w:tcW w:w="1795" w:type="dxa"/>
            <w:vMerge/>
            <w:tcBorders>
              <w:top w:val="nil"/>
            </w:tcBorders>
          </w:tcPr>
          <w:p w14:paraId="4F1B46B5" w14:textId="77777777" w:rsidR="00305852" w:rsidRPr="00F762E4" w:rsidRDefault="00305852" w:rsidP="005D6649">
            <w:pPr>
              <w:jc w:val="both"/>
              <w:rPr>
                <w:rFonts w:ascii="Arial Narrow" w:hAnsi="Arial Narrow"/>
                <w:sz w:val="24"/>
                <w:szCs w:val="24"/>
              </w:rPr>
            </w:pPr>
          </w:p>
        </w:tc>
      </w:tr>
      <w:tr w:rsidR="00305852" w:rsidRPr="00F762E4" w14:paraId="0AD899BC" w14:textId="77777777" w:rsidTr="00305852">
        <w:trPr>
          <w:trHeight w:val="278"/>
          <w:jc w:val="center"/>
        </w:trPr>
        <w:tc>
          <w:tcPr>
            <w:tcW w:w="3294" w:type="dxa"/>
          </w:tcPr>
          <w:p w14:paraId="5FD10E3C" w14:textId="77777777" w:rsidR="00305852" w:rsidRPr="00F762E4" w:rsidRDefault="00305852" w:rsidP="005D6649">
            <w:pPr>
              <w:pStyle w:val="TableParagraph"/>
              <w:ind w:left="61"/>
              <w:rPr>
                <w:rFonts w:ascii="Arial Narrow" w:hAnsi="Arial Narrow"/>
                <w:sz w:val="24"/>
                <w:szCs w:val="24"/>
              </w:rPr>
            </w:pPr>
            <w:r w:rsidRPr="00F762E4">
              <w:rPr>
                <w:rFonts w:ascii="Arial Narrow" w:hAnsi="Arial Narrow"/>
                <w:sz w:val="24"/>
                <w:szCs w:val="24"/>
              </w:rPr>
              <w:t>1</w:t>
            </w:r>
          </w:p>
        </w:tc>
        <w:tc>
          <w:tcPr>
            <w:tcW w:w="1666" w:type="dxa"/>
          </w:tcPr>
          <w:p w14:paraId="721C03F6"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100.0000</w:t>
            </w:r>
          </w:p>
        </w:tc>
        <w:tc>
          <w:tcPr>
            <w:tcW w:w="1450" w:type="dxa"/>
          </w:tcPr>
          <w:p w14:paraId="37D0F159"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0.000000</w:t>
            </w:r>
          </w:p>
        </w:tc>
        <w:tc>
          <w:tcPr>
            <w:tcW w:w="1378" w:type="dxa"/>
          </w:tcPr>
          <w:p w14:paraId="65C7BC45"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0.000000</w:t>
            </w:r>
          </w:p>
        </w:tc>
        <w:tc>
          <w:tcPr>
            <w:tcW w:w="1795" w:type="dxa"/>
          </w:tcPr>
          <w:p w14:paraId="3A8E9435"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0.000000</w:t>
            </w:r>
          </w:p>
        </w:tc>
      </w:tr>
      <w:tr w:rsidR="00305852" w:rsidRPr="00F762E4" w14:paraId="6C371785" w14:textId="77777777" w:rsidTr="00305852">
        <w:trPr>
          <w:trHeight w:val="297"/>
          <w:jc w:val="center"/>
        </w:trPr>
        <w:tc>
          <w:tcPr>
            <w:tcW w:w="3294" w:type="dxa"/>
          </w:tcPr>
          <w:p w14:paraId="328E8B07" w14:textId="77777777" w:rsidR="00305852" w:rsidRPr="00F762E4" w:rsidRDefault="00305852" w:rsidP="005D6649">
            <w:pPr>
              <w:pStyle w:val="TableParagraph"/>
              <w:ind w:left="61"/>
              <w:rPr>
                <w:rFonts w:ascii="Arial Narrow" w:hAnsi="Arial Narrow"/>
                <w:sz w:val="24"/>
                <w:szCs w:val="24"/>
              </w:rPr>
            </w:pPr>
            <w:r w:rsidRPr="00F762E4">
              <w:rPr>
                <w:rFonts w:ascii="Arial Narrow" w:hAnsi="Arial Narrow"/>
                <w:sz w:val="24"/>
                <w:szCs w:val="24"/>
              </w:rPr>
              <w:t>2</w:t>
            </w:r>
          </w:p>
        </w:tc>
        <w:tc>
          <w:tcPr>
            <w:tcW w:w="1666" w:type="dxa"/>
          </w:tcPr>
          <w:p w14:paraId="21785B32"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93.68304</w:t>
            </w:r>
          </w:p>
        </w:tc>
        <w:tc>
          <w:tcPr>
            <w:tcW w:w="1450" w:type="dxa"/>
          </w:tcPr>
          <w:p w14:paraId="214F43DD"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3.461807</w:t>
            </w:r>
          </w:p>
        </w:tc>
        <w:tc>
          <w:tcPr>
            <w:tcW w:w="1378" w:type="dxa"/>
          </w:tcPr>
          <w:p w14:paraId="78EB3FB0"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2.733154</w:t>
            </w:r>
          </w:p>
        </w:tc>
        <w:tc>
          <w:tcPr>
            <w:tcW w:w="1795" w:type="dxa"/>
          </w:tcPr>
          <w:p w14:paraId="73F72AEF"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0.121998</w:t>
            </w:r>
          </w:p>
        </w:tc>
      </w:tr>
      <w:tr w:rsidR="00305852" w:rsidRPr="00F762E4" w14:paraId="1B30B779" w14:textId="77777777" w:rsidTr="00305852">
        <w:trPr>
          <w:trHeight w:val="273"/>
          <w:jc w:val="center"/>
        </w:trPr>
        <w:tc>
          <w:tcPr>
            <w:tcW w:w="3294" w:type="dxa"/>
          </w:tcPr>
          <w:p w14:paraId="188E3D88" w14:textId="77777777" w:rsidR="00305852" w:rsidRPr="00F762E4" w:rsidRDefault="00305852" w:rsidP="005D6649">
            <w:pPr>
              <w:pStyle w:val="TableParagraph"/>
              <w:ind w:left="61"/>
              <w:rPr>
                <w:rFonts w:ascii="Arial Narrow" w:hAnsi="Arial Narrow"/>
                <w:sz w:val="24"/>
                <w:szCs w:val="24"/>
              </w:rPr>
            </w:pPr>
            <w:r w:rsidRPr="00F762E4">
              <w:rPr>
                <w:rFonts w:ascii="Arial Narrow" w:hAnsi="Arial Narrow"/>
                <w:sz w:val="24"/>
                <w:szCs w:val="24"/>
              </w:rPr>
              <w:t>3</w:t>
            </w:r>
          </w:p>
        </w:tc>
        <w:tc>
          <w:tcPr>
            <w:tcW w:w="1666" w:type="dxa"/>
          </w:tcPr>
          <w:p w14:paraId="23DB59C2"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91.27706</w:t>
            </w:r>
          </w:p>
        </w:tc>
        <w:tc>
          <w:tcPr>
            <w:tcW w:w="1450" w:type="dxa"/>
          </w:tcPr>
          <w:p w14:paraId="310F28AA"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3.721082</w:t>
            </w:r>
          </w:p>
        </w:tc>
        <w:tc>
          <w:tcPr>
            <w:tcW w:w="1378" w:type="dxa"/>
          </w:tcPr>
          <w:p w14:paraId="2D97DCA6"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4.064255</w:t>
            </w:r>
          </w:p>
        </w:tc>
        <w:tc>
          <w:tcPr>
            <w:tcW w:w="1795" w:type="dxa"/>
          </w:tcPr>
          <w:p w14:paraId="35F88C72"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0.937598</w:t>
            </w:r>
          </w:p>
        </w:tc>
      </w:tr>
      <w:tr w:rsidR="00305852" w:rsidRPr="00F762E4" w14:paraId="701A88D0" w14:textId="77777777" w:rsidTr="00305852">
        <w:trPr>
          <w:trHeight w:val="306"/>
          <w:jc w:val="center"/>
        </w:trPr>
        <w:tc>
          <w:tcPr>
            <w:tcW w:w="3294" w:type="dxa"/>
          </w:tcPr>
          <w:p w14:paraId="36FB706E" w14:textId="77777777" w:rsidR="00305852" w:rsidRPr="00F762E4" w:rsidRDefault="00305852" w:rsidP="005D6649">
            <w:pPr>
              <w:pStyle w:val="TableParagraph"/>
              <w:ind w:left="61"/>
              <w:rPr>
                <w:rFonts w:ascii="Arial Narrow" w:hAnsi="Arial Narrow"/>
                <w:sz w:val="24"/>
                <w:szCs w:val="24"/>
              </w:rPr>
            </w:pPr>
            <w:r w:rsidRPr="00F762E4">
              <w:rPr>
                <w:rFonts w:ascii="Arial Narrow" w:hAnsi="Arial Narrow"/>
                <w:sz w:val="24"/>
                <w:szCs w:val="24"/>
              </w:rPr>
              <w:t>4</w:t>
            </w:r>
          </w:p>
        </w:tc>
        <w:tc>
          <w:tcPr>
            <w:tcW w:w="1666" w:type="dxa"/>
          </w:tcPr>
          <w:p w14:paraId="6714ECC6"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89.09500</w:t>
            </w:r>
          </w:p>
        </w:tc>
        <w:tc>
          <w:tcPr>
            <w:tcW w:w="1450" w:type="dxa"/>
          </w:tcPr>
          <w:p w14:paraId="28CC4657"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3.596159</w:t>
            </w:r>
          </w:p>
        </w:tc>
        <w:tc>
          <w:tcPr>
            <w:tcW w:w="1378" w:type="dxa"/>
          </w:tcPr>
          <w:p w14:paraId="3FB34C5A"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5.208757</w:t>
            </w:r>
          </w:p>
        </w:tc>
        <w:tc>
          <w:tcPr>
            <w:tcW w:w="1795" w:type="dxa"/>
          </w:tcPr>
          <w:p w14:paraId="5C84DCE1"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2.100083</w:t>
            </w:r>
          </w:p>
        </w:tc>
      </w:tr>
      <w:tr w:rsidR="00305852" w:rsidRPr="00F762E4" w14:paraId="707E22DD" w14:textId="77777777" w:rsidTr="00305852">
        <w:trPr>
          <w:trHeight w:val="273"/>
          <w:jc w:val="center"/>
        </w:trPr>
        <w:tc>
          <w:tcPr>
            <w:tcW w:w="3294" w:type="dxa"/>
          </w:tcPr>
          <w:p w14:paraId="44FF950A" w14:textId="77777777" w:rsidR="00305852" w:rsidRPr="00F762E4" w:rsidRDefault="00305852" w:rsidP="005D6649">
            <w:pPr>
              <w:pStyle w:val="TableParagraph"/>
              <w:ind w:left="61"/>
              <w:rPr>
                <w:rFonts w:ascii="Arial Narrow" w:hAnsi="Arial Narrow"/>
                <w:sz w:val="24"/>
                <w:szCs w:val="24"/>
              </w:rPr>
            </w:pPr>
            <w:r w:rsidRPr="00F762E4">
              <w:rPr>
                <w:rFonts w:ascii="Arial Narrow" w:hAnsi="Arial Narrow"/>
                <w:sz w:val="24"/>
                <w:szCs w:val="24"/>
              </w:rPr>
              <w:t>5</w:t>
            </w:r>
          </w:p>
        </w:tc>
        <w:tc>
          <w:tcPr>
            <w:tcW w:w="1666" w:type="dxa"/>
          </w:tcPr>
          <w:p w14:paraId="1C0575AE"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87.18718</w:t>
            </w:r>
          </w:p>
        </w:tc>
        <w:tc>
          <w:tcPr>
            <w:tcW w:w="1450" w:type="dxa"/>
          </w:tcPr>
          <w:p w14:paraId="18804DE9"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3.254995</w:t>
            </w:r>
          </w:p>
        </w:tc>
        <w:tc>
          <w:tcPr>
            <w:tcW w:w="1378" w:type="dxa"/>
          </w:tcPr>
          <w:p w14:paraId="0D3991E1"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6.087911</w:t>
            </w:r>
          </w:p>
        </w:tc>
        <w:tc>
          <w:tcPr>
            <w:tcW w:w="1795" w:type="dxa"/>
          </w:tcPr>
          <w:p w14:paraId="749E1AFC"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3.469913</w:t>
            </w:r>
          </w:p>
        </w:tc>
      </w:tr>
      <w:tr w:rsidR="00305852" w:rsidRPr="00F762E4" w14:paraId="472C3B59" w14:textId="77777777" w:rsidTr="00305852">
        <w:trPr>
          <w:trHeight w:val="277"/>
          <w:jc w:val="center"/>
        </w:trPr>
        <w:tc>
          <w:tcPr>
            <w:tcW w:w="3294" w:type="dxa"/>
          </w:tcPr>
          <w:p w14:paraId="320C7917" w14:textId="77777777" w:rsidR="00305852" w:rsidRPr="00F762E4" w:rsidRDefault="00305852" w:rsidP="005D6649">
            <w:pPr>
              <w:pStyle w:val="TableParagraph"/>
              <w:ind w:left="61"/>
              <w:rPr>
                <w:rFonts w:ascii="Arial Narrow" w:hAnsi="Arial Narrow"/>
                <w:sz w:val="24"/>
                <w:szCs w:val="24"/>
              </w:rPr>
            </w:pPr>
            <w:r w:rsidRPr="00F762E4">
              <w:rPr>
                <w:rFonts w:ascii="Arial Narrow" w:hAnsi="Arial Narrow"/>
                <w:sz w:val="24"/>
                <w:szCs w:val="24"/>
              </w:rPr>
              <w:t>6</w:t>
            </w:r>
          </w:p>
        </w:tc>
        <w:tc>
          <w:tcPr>
            <w:tcW w:w="1666" w:type="dxa"/>
          </w:tcPr>
          <w:p w14:paraId="238E2420"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85.36361</w:t>
            </w:r>
          </w:p>
        </w:tc>
        <w:tc>
          <w:tcPr>
            <w:tcW w:w="1450" w:type="dxa"/>
          </w:tcPr>
          <w:p w14:paraId="1F0C9F04"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2.886866</w:t>
            </w:r>
          </w:p>
        </w:tc>
        <w:tc>
          <w:tcPr>
            <w:tcW w:w="1378" w:type="dxa"/>
          </w:tcPr>
          <w:p w14:paraId="423D298E"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6.821687</w:t>
            </w:r>
          </w:p>
        </w:tc>
        <w:tc>
          <w:tcPr>
            <w:tcW w:w="1795" w:type="dxa"/>
          </w:tcPr>
          <w:p w14:paraId="3F7002E7"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4.927833</w:t>
            </w:r>
          </w:p>
        </w:tc>
      </w:tr>
      <w:tr w:rsidR="00305852" w:rsidRPr="00F762E4" w14:paraId="03BBAEF8" w14:textId="77777777" w:rsidTr="00305852">
        <w:trPr>
          <w:trHeight w:val="273"/>
          <w:jc w:val="center"/>
        </w:trPr>
        <w:tc>
          <w:tcPr>
            <w:tcW w:w="3294" w:type="dxa"/>
          </w:tcPr>
          <w:p w14:paraId="06EDA099" w14:textId="77777777" w:rsidR="00305852" w:rsidRPr="00F762E4" w:rsidRDefault="00305852" w:rsidP="005D6649">
            <w:pPr>
              <w:pStyle w:val="TableParagraph"/>
              <w:ind w:left="61"/>
              <w:rPr>
                <w:rFonts w:ascii="Arial Narrow" w:hAnsi="Arial Narrow"/>
                <w:sz w:val="24"/>
                <w:szCs w:val="24"/>
              </w:rPr>
            </w:pPr>
            <w:r w:rsidRPr="00F762E4">
              <w:rPr>
                <w:rFonts w:ascii="Arial Narrow" w:hAnsi="Arial Narrow"/>
                <w:sz w:val="24"/>
                <w:szCs w:val="24"/>
              </w:rPr>
              <w:t>7</w:t>
            </w:r>
          </w:p>
        </w:tc>
        <w:tc>
          <w:tcPr>
            <w:tcW w:w="1666" w:type="dxa"/>
          </w:tcPr>
          <w:p w14:paraId="6536CA32"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83.60956</w:t>
            </w:r>
          </w:p>
        </w:tc>
        <w:tc>
          <w:tcPr>
            <w:tcW w:w="1450" w:type="dxa"/>
          </w:tcPr>
          <w:p w14:paraId="01F7DE59"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2.538480</w:t>
            </w:r>
          </w:p>
        </w:tc>
        <w:tc>
          <w:tcPr>
            <w:tcW w:w="1378" w:type="dxa"/>
          </w:tcPr>
          <w:p w14:paraId="1D19AB51"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7.441942</w:t>
            </w:r>
          </w:p>
        </w:tc>
        <w:tc>
          <w:tcPr>
            <w:tcW w:w="1795" w:type="dxa"/>
          </w:tcPr>
          <w:p w14:paraId="7CCDF1A1"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6.410014</w:t>
            </w:r>
          </w:p>
        </w:tc>
      </w:tr>
      <w:tr w:rsidR="00305852" w:rsidRPr="00F762E4" w14:paraId="7B9C9127" w14:textId="77777777" w:rsidTr="00305852">
        <w:trPr>
          <w:trHeight w:val="297"/>
          <w:jc w:val="center"/>
        </w:trPr>
        <w:tc>
          <w:tcPr>
            <w:tcW w:w="3294" w:type="dxa"/>
          </w:tcPr>
          <w:p w14:paraId="52340EC6" w14:textId="77777777" w:rsidR="00305852" w:rsidRPr="00F762E4" w:rsidRDefault="00305852" w:rsidP="005D6649">
            <w:pPr>
              <w:pStyle w:val="TableParagraph"/>
              <w:ind w:left="61"/>
              <w:rPr>
                <w:rFonts w:ascii="Arial Narrow" w:hAnsi="Arial Narrow"/>
                <w:sz w:val="24"/>
                <w:szCs w:val="24"/>
              </w:rPr>
            </w:pPr>
            <w:r w:rsidRPr="00F762E4">
              <w:rPr>
                <w:rFonts w:ascii="Arial Narrow" w:hAnsi="Arial Narrow"/>
                <w:sz w:val="24"/>
                <w:szCs w:val="24"/>
              </w:rPr>
              <w:t>8</w:t>
            </w:r>
          </w:p>
        </w:tc>
        <w:tc>
          <w:tcPr>
            <w:tcW w:w="1666" w:type="dxa"/>
          </w:tcPr>
          <w:p w14:paraId="3227A1FD"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81.92224</w:t>
            </w:r>
          </w:p>
        </w:tc>
        <w:tc>
          <w:tcPr>
            <w:tcW w:w="1450" w:type="dxa"/>
          </w:tcPr>
          <w:p w14:paraId="357E3B81"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2.228321</w:t>
            </w:r>
          </w:p>
        </w:tc>
        <w:tc>
          <w:tcPr>
            <w:tcW w:w="1378" w:type="dxa"/>
          </w:tcPr>
          <w:p w14:paraId="46BDA079"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7.975564</w:t>
            </w:r>
          </w:p>
        </w:tc>
        <w:tc>
          <w:tcPr>
            <w:tcW w:w="1795" w:type="dxa"/>
          </w:tcPr>
          <w:p w14:paraId="73C22F46"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7.873871</w:t>
            </w:r>
          </w:p>
        </w:tc>
      </w:tr>
      <w:tr w:rsidR="00305852" w:rsidRPr="00F762E4" w14:paraId="24C96655" w14:textId="77777777" w:rsidTr="00305852">
        <w:trPr>
          <w:trHeight w:val="278"/>
          <w:jc w:val="center"/>
        </w:trPr>
        <w:tc>
          <w:tcPr>
            <w:tcW w:w="3294" w:type="dxa"/>
          </w:tcPr>
          <w:p w14:paraId="407987C5" w14:textId="77777777" w:rsidR="00305852" w:rsidRPr="00F762E4" w:rsidRDefault="00305852" w:rsidP="005D6649">
            <w:pPr>
              <w:pStyle w:val="TableParagraph"/>
              <w:ind w:left="61"/>
              <w:rPr>
                <w:rFonts w:ascii="Arial Narrow" w:hAnsi="Arial Narrow"/>
                <w:sz w:val="24"/>
                <w:szCs w:val="24"/>
              </w:rPr>
            </w:pPr>
            <w:r w:rsidRPr="00F762E4">
              <w:rPr>
                <w:rFonts w:ascii="Arial Narrow" w:hAnsi="Arial Narrow"/>
                <w:sz w:val="24"/>
                <w:szCs w:val="24"/>
              </w:rPr>
              <w:t>9</w:t>
            </w:r>
          </w:p>
        </w:tc>
        <w:tc>
          <w:tcPr>
            <w:tcW w:w="1666" w:type="dxa"/>
          </w:tcPr>
          <w:p w14:paraId="115A5B20"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80.30931</w:t>
            </w:r>
          </w:p>
        </w:tc>
        <w:tc>
          <w:tcPr>
            <w:tcW w:w="1450" w:type="dxa"/>
          </w:tcPr>
          <w:p w14:paraId="526683D6"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1.959604</w:t>
            </w:r>
          </w:p>
        </w:tc>
        <w:tc>
          <w:tcPr>
            <w:tcW w:w="1378" w:type="dxa"/>
          </w:tcPr>
          <w:p w14:paraId="41DC7ED6"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8.438597</w:t>
            </w:r>
          </w:p>
        </w:tc>
        <w:tc>
          <w:tcPr>
            <w:tcW w:w="1795" w:type="dxa"/>
          </w:tcPr>
          <w:p w14:paraId="42FAA644"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9.292489</w:t>
            </w:r>
          </w:p>
        </w:tc>
      </w:tr>
      <w:tr w:rsidR="00305852" w:rsidRPr="00F762E4" w14:paraId="168EBA3E" w14:textId="77777777" w:rsidTr="00305852">
        <w:trPr>
          <w:trHeight w:val="273"/>
          <w:jc w:val="center"/>
        </w:trPr>
        <w:tc>
          <w:tcPr>
            <w:tcW w:w="3294" w:type="dxa"/>
          </w:tcPr>
          <w:p w14:paraId="5D67865F" w14:textId="77777777" w:rsidR="00305852" w:rsidRPr="00F762E4" w:rsidRDefault="00305852" w:rsidP="005D6649">
            <w:pPr>
              <w:pStyle w:val="TableParagraph"/>
              <w:ind w:left="1138" w:right="1071"/>
              <w:jc w:val="both"/>
              <w:rPr>
                <w:rFonts w:ascii="Arial Narrow" w:hAnsi="Arial Narrow"/>
                <w:sz w:val="24"/>
                <w:szCs w:val="24"/>
              </w:rPr>
            </w:pPr>
            <w:r w:rsidRPr="00F762E4">
              <w:rPr>
                <w:rFonts w:ascii="Arial Narrow" w:hAnsi="Arial Narrow"/>
                <w:sz w:val="24"/>
                <w:szCs w:val="24"/>
              </w:rPr>
              <w:t>10</w:t>
            </w:r>
          </w:p>
        </w:tc>
        <w:tc>
          <w:tcPr>
            <w:tcW w:w="1666" w:type="dxa"/>
          </w:tcPr>
          <w:p w14:paraId="679ACCE4" w14:textId="77777777" w:rsidR="00305852" w:rsidRPr="00F762E4" w:rsidRDefault="00305852" w:rsidP="005D6649">
            <w:pPr>
              <w:pStyle w:val="TableParagraph"/>
              <w:ind w:left="427" w:right="367"/>
              <w:jc w:val="both"/>
              <w:rPr>
                <w:rFonts w:ascii="Arial Narrow" w:hAnsi="Arial Narrow"/>
                <w:sz w:val="24"/>
                <w:szCs w:val="24"/>
              </w:rPr>
            </w:pPr>
            <w:r w:rsidRPr="00F762E4">
              <w:rPr>
                <w:rFonts w:ascii="Arial Narrow" w:hAnsi="Arial Narrow"/>
                <w:sz w:val="24"/>
                <w:szCs w:val="24"/>
              </w:rPr>
              <w:t>78.77738</w:t>
            </w:r>
          </w:p>
        </w:tc>
        <w:tc>
          <w:tcPr>
            <w:tcW w:w="1450" w:type="dxa"/>
          </w:tcPr>
          <w:p w14:paraId="38B333A0" w14:textId="77777777" w:rsidR="00305852" w:rsidRPr="00F762E4" w:rsidRDefault="00305852" w:rsidP="005D6649">
            <w:pPr>
              <w:pStyle w:val="TableParagraph"/>
              <w:ind w:left="317" w:right="262"/>
              <w:jc w:val="both"/>
              <w:rPr>
                <w:rFonts w:ascii="Arial Narrow" w:hAnsi="Arial Narrow"/>
                <w:sz w:val="24"/>
                <w:szCs w:val="24"/>
              </w:rPr>
            </w:pPr>
            <w:r w:rsidRPr="00F762E4">
              <w:rPr>
                <w:rFonts w:ascii="Arial Narrow" w:hAnsi="Arial Narrow"/>
                <w:sz w:val="24"/>
                <w:szCs w:val="24"/>
              </w:rPr>
              <w:t>1.730215</w:t>
            </w:r>
          </w:p>
        </w:tc>
        <w:tc>
          <w:tcPr>
            <w:tcW w:w="1378" w:type="dxa"/>
          </w:tcPr>
          <w:p w14:paraId="4DD05113" w14:textId="77777777" w:rsidR="00305852" w:rsidRPr="00F762E4" w:rsidRDefault="00305852" w:rsidP="005D6649">
            <w:pPr>
              <w:pStyle w:val="TableParagraph"/>
              <w:ind w:right="240"/>
              <w:rPr>
                <w:rFonts w:ascii="Arial Narrow" w:hAnsi="Arial Narrow"/>
                <w:sz w:val="24"/>
                <w:szCs w:val="24"/>
              </w:rPr>
            </w:pPr>
            <w:r w:rsidRPr="00F762E4">
              <w:rPr>
                <w:rFonts w:ascii="Arial Narrow" w:hAnsi="Arial Narrow"/>
                <w:sz w:val="24"/>
                <w:szCs w:val="24"/>
              </w:rPr>
              <w:t>8.843163</w:t>
            </w:r>
          </w:p>
        </w:tc>
        <w:tc>
          <w:tcPr>
            <w:tcW w:w="1795" w:type="dxa"/>
          </w:tcPr>
          <w:p w14:paraId="4BC31879" w14:textId="77777777" w:rsidR="00305852" w:rsidRPr="00F762E4" w:rsidRDefault="00305852" w:rsidP="005D6649">
            <w:pPr>
              <w:pStyle w:val="TableParagraph"/>
              <w:ind w:right="445"/>
              <w:rPr>
                <w:rFonts w:ascii="Arial Narrow" w:hAnsi="Arial Narrow"/>
                <w:sz w:val="24"/>
                <w:szCs w:val="24"/>
              </w:rPr>
            </w:pPr>
            <w:r w:rsidRPr="00F762E4">
              <w:rPr>
                <w:rFonts w:ascii="Arial Narrow" w:hAnsi="Arial Narrow"/>
                <w:sz w:val="24"/>
                <w:szCs w:val="24"/>
              </w:rPr>
              <w:t>10.64924</w:t>
            </w:r>
          </w:p>
        </w:tc>
      </w:tr>
    </w:tbl>
    <w:p w14:paraId="7C8B9FA8" w14:textId="77777777" w:rsidR="00305852" w:rsidRPr="00F62B8C" w:rsidRDefault="00305852" w:rsidP="00305852">
      <w:pPr>
        <w:pStyle w:val="BodyText"/>
        <w:spacing w:line="360" w:lineRule="auto"/>
        <w:ind w:left="220"/>
        <w:jc w:val="both"/>
        <w:rPr>
          <w:rFonts w:ascii="Arial Narrow" w:hAnsi="Arial Narrow"/>
          <w:sz w:val="22"/>
          <w:szCs w:val="22"/>
        </w:rPr>
      </w:pPr>
      <w:r w:rsidRPr="00F62B8C">
        <w:rPr>
          <w:rFonts w:ascii="Arial Narrow" w:hAnsi="Arial Narrow"/>
          <w:sz w:val="22"/>
          <w:szCs w:val="22"/>
        </w:rPr>
        <w:t>Sumber: Data Primer Diolah Pada Eviews 10, 2022</w:t>
      </w:r>
    </w:p>
    <w:p w14:paraId="1378E6A5" w14:textId="77777777" w:rsidR="00305852" w:rsidRDefault="00305852" w:rsidP="00305852">
      <w:pPr>
        <w:pStyle w:val="BodyText"/>
        <w:spacing w:line="360" w:lineRule="auto"/>
        <w:ind w:right="236"/>
        <w:jc w:val="both"/>
        <w:rPr>
          <w:rFonts w:ascii="Arial Narrow" w:hAnsi="Arial Narrow"/>
        </w:rPr>
      </w:pPr>
    </w:p>
    <w:p w14:paraId="2035101A" w14:textId="77777777" w:rsidR="00305852" w:rsidRPr="00F762E4" w:rsidRDefault="00305852" w:rsidP="00305852">
      <w:pPr>
        <w:pStyle w:val="BodyText"/>
        <w:spacing w:line="360" w:lineRule="auto"/>
        <w:ind w:right="236"/>
        <w:jc w:val="both"/>
        <w:rPr>
          <w:rFonts w:ascii="Arial Narrow" w:hAnsi="Arial Narrow"/>
        </w:rPr>
      </w:pPr>
      <w:r w:rsidRPr="00F762E4">
        <w:rPr>
          <w:rFonts w:ascii="Arial Narrow" w:hAnsi="Arial Narrow"/>
        </w:rPr>
        <w:t xml:space="preserve">Berdasarkan Tabel 13 menunjukkan bahwa periode pertama konstribusi NAB terhadap varians NAB ditentukan oleh dirinya sendiri yaitu sebesar 100% sedangkan konstribusi variabel inflasi, BI </w:t>
      </w:r>
      <w:r w:rsidRPr="00F762E4">
        <w:rPr>
          <w:rFonts w:ascii="Arial Narrow" w:hAnsi="Arial Narrow"/>
          <w:i/>
        </w:rPr>
        <w:t xml:space="preserve">Rate </w:t>
      </w:r>
      <w:r w:rsidRPr="00F762E4">
        <w:rPr>
          <w:rFonts w:ascii="Arial Narrow" w:hAnsi="Arial Narrow"/>
        </w:rPr>
        <w:t xml:space="preserve">dan IHSG belum mampu menjelaskan variabilitas NAB. Akan tetapi, dalam jangka panjang yaitu dari periode kedua hingga periode kesepuluh konstribusi variabel inflasi, BI </w:t>
      </w:r>
      <w:r w:rsidRPr="00F762E4">
        <w:rPr>
          <w:rFonts w:ascii="Arial Narrow" w:hAnsi="Arial Narrow"/>
          <w:i/>
        </w:rPr>
        <w:t xml:space="preserve">Rate </w:t>
      </w:r>
      <w:r w:rsidRPr="00F762E4">
        <w:rPr>
          <w:rFonts w:ascii="Arial Narrow" w:hAnsi="Arial Narrow"/>
        </w:rPr>
        <w:t>dan IHSG semakin meningkat terhadap konstribusi NAB dengan rata-rata sebesar 2,53%, 5,76% dan 4,57%. Pada seluruh variabel yang memiliki konstribusi terhadap NAB baik dalam jangka panjang maupun dalam jangka pendek, terlihat bahwa varians NAB lebih banyak dipengaruhi oleh dirinya</w:t>
      </w:r>
      <w:r w:rsidRPr="00F762E4">
        <w:rPr>
          <w:rFonts w:ascii="Arial Narrow" w:hAnsi="Arial Narrow"/>
          <w:spacing w:val="-18"/>
        </w:rPr>
        <w:t xml:space="preserve"> </w:t>
      </w:r>
      <w:r w:rsidRPr="00F762E4">
        <w:rPr>
          <w:rFonts w:ascii="Arial Narrow" w:hAnsi="Arial Narrow"/>
        </w:rPr>
        <w:t>sendiri.</w:t>
      </w:r>
    </w:p>
    <w:p w14:paraId="2EB765DA" w14:textId="77777777" w:rsidR="00305852" w:rsidRDefault="00305852" w:rsidP="00305852">
      <w:pPr>
        <w:pStyle w:val="Heading1"/>
        <w:spacing w:line="360" w:lineRule="auto"/>
        <w:ind w:left="0"/>
        <w:jc w:val="both"/>
        <w:rPr>
          <w:rFonts w:ascii="Arial Narrow" w:hAnsi="Arial Narrow"/>
        </w:rPr>
      </w:pPr>
    </w:p>
    <w:p w14:paraId="271934A8" w14:textId="4CBB4A45" w:rsidR="00305852" w:rsidRPr="00F762E4" w:rsidRDefault="00305852" w:rsidP="00305852">
      <w:pPr>
        <w:spacing w:line="360" w:lineRule="auto"/>
        <w:jc w:val="both"/>
        <w:rPr>
          <w:rFonts w:ascii="Arial Narrow" w:hAnsi="Arial Narrow"/>
          <w:b/>
          <w:sz w:val="24"/>
          <w:szCs w:val="24"/>
        </w:rPr>
      </w:pPr>
      <w:r w:rsidRPr="00F762E4">
        <w:rPr>
          <w:rFonts w:ascii="Arial Narrow" w:hAnsi="Arial Narrow"/>
          <w:b/>
          <w:sz w:val="24"/>
          <w:szCs w:val="24"/>
        </w:rPr>
        <w:t>KESIMPULAN</w:t>
      </w:r>
    </w:p>
    <w:p w14:paraId="0D05CFE6" w14:textId="77777777" w:rsidR="00305852" w:rsidRPr="00F762E4" w:rsidRDefault="00305852" w:rsidP="00305852">
      <w:pPr>
        <w:pStyle w:val="BodyText"/>
        <w:spacing w:line="360" w:lineRule="auto"/>
        <w:ind w:right="272"/>
        <w:jc w:val="both"/>
        <w:rPr>
          <w:rFonts w:ascii="Arial Narrow" w:hAnsi="Arial Narrow"/>
        </w:rPr>
      </w:pPr>
      <w:r w:rsidRPr="00F762E4">
        <w:rPr>
          <w:rFonts w:ascii="Arial Narrow" w:hAnsi="Arial Narrow"/>
        </w:rPr>
        <w:t>Berdasarkan hasil penelitian dan pembahasan, maka dapat ditarik beberapa kesimpulan sebagai berikut</w:t>
      </w:r>
      <w:r>
        <w:rPr>
          <w:rFonts w:ascii="Arial Narrow" w:hAnsi="Arial Narrow"/>
        </w:rPr>
        <w:t>:</w:t>
      </w:r>
    </w:p>
    <w:p w14:paraId="33056D3E" w14:textId="785E4054" w:rsidR="00305852" w:rsidRDefault="00305852" w:rsidP="00305852">
      <w:pPr>
        <w:pStyle w:val="ListParagraph"/>
        <w:numPr>
          <w:ilvl w:val="0"/>
          <w:numId w:val="2"/>
        </w:numPr>
        <w:spacing w:line="360" w:lineRule="auto"/>
        <w:ind w:left="284" w:right="231" w:hanging="284"/>
        <w:jc w:val="both"/>
        <w:rPr>
          <w:rFonts w:ascii="Arial Narrow" w:hAnsi="Arial Narrow"/>
          <w:sz w:val="24"/>
          <w:szCs w:val="24"/>
        </w:rPr>
      </w:pPr>
      <w:r w:rsidRPr="00F762E4">
        <w:rPr>
          <w:rFonts w:ascii="Arial Narrow" w:hAnsi="Arial Narrow"/>
          <w:sz w:val="24"/>
          <w:szCs w:val="24"/>
        </w:rPr>
        <w:t xml:space="preserve">Secara jangka pendek inflasi berpengaruh negatif dan signifikan terhadap Nilai Aktiva Bersih (NAB) reksadana syariah di Indonesia periode 2015-2020. </w:t>
      </w:r>
      <w:r>
        <w:rPr>
          <w:rFonts w:ascii="Arial Narrow" w:hAnsi="Arial Narrow"/>
          <w:position w:val="1"/>
          <w:sz w:val="24"/>
          <w:szCs w:val="24"/>
        </w:rPr>
        <w:t>S</w:t>
      </w:r>
      <w:r w:rsidRPr="00F762E4">
        <w:rPr>
          <w:rFonts w:ascii="Arial Narrow" w:hAnsi="Arial Narrow"/>
          <w:position w:val="1"/>
          <w:sz w:val="24"/>
          <w:szCs w:val="24"/>
        </w:rPr>
        <w:t>emakin meningkatnya</w:t>
      </w:r>
      <w:r w:rsidRPr="00F762E4">
        <w:rPr>
          <w:rFonts w:ascii="Arial Narrow" w:hAnsi="Arial Narrow"/>
          <w:sz w:val="24"/>
          <w:szCs w:val="24"/>
        </w:rPr>
        <w:t xml:space="preserve"> inflasi maka Nilai Aktiva Bersih (NAB) reksadana syariah akan menurun, begitu juga sebaliknya yaitu jika inflasi menurun maka akan meningkatkan Nilai Aktiva Bersih (NAB) reksadana syariah. </w:t>
      </w:r>
      <w:r w:rsidRPr="00F762E4">
        <w:rPr>
          <w:rFonts w:ascii="Arial Narrow" w:hAnsi="Arial Narrow"/>
          <w:spacing w:val="2"/>
          <w:sz w:val="24"/>
          <w:szCs w:val="24"/>
        </w:rPr>
        <w:t>Secara</w:t>
      </w:r>
      <w:r w:rsidRPr="00F762E4">
        <w:rPr>
          <w:rFonts w:ascii="Arial Narrow" w:hAnsi="Arial Narrow"/>
          <w:spacing w:val="58"/>
          <w:sz w:val="24"/>
          <w:szCs w:val="24"/>
        </w:rPr>
        <w:t xml:space="preserve"> </w:t>
      </w:r>
      <w:r w:rsidRPr="00F762E4">
        <w:rPr>
          <w:rFonts w:ascii="Arial Narrow" w:hAnsi="Arial Narrow"/>
          <w:sz w:val="24"/>
          <w:szCs w:val="24"/>
        </w:rPr>
        <w:t>jangka panjang inflasi tidak berpengaruh terhadap Nilai Aktiva Bersih (NAB) reksadana syariah di Indonesia periode 2015-2020</w:t>
      </w:r>
      <w:r>
        <w:rPr>
          <w:rFonts w:ascii="Arial Narrow" w:hAnsi="Arial Narrow"/>
          <w:sz w:val="24"/>
          <w:szCs w:val="24"/>
        </w:rPr>
        <w:t xml:space="preserve">. </w:t>
      </w:r>
      <w:r w:rsidRPr="00F762E4">
        <w:rPr>
          <w:rFonts w:ascii="Arial Narrow" w:hAnsi="Arial Narrow"/>
          <w:position w:val="1"/>
          <w:sz w:val="24"/>
          <w:szCs w:val="24"/>
        </w:rPr>
        <w:t>Hal</w:t>
      </w:r>
      <w:r w:rsidRPr="00F762E4">
        <w:rPr>
          <w:rFonts w:ascii="Arial Narrow" w:hAnsi="Arial Narrow"/>
          <w:spacing w:val="13"/>
          <w:position w:val="1"/>
          <w:sz w:val="24"/>
          <w:szCs w:val="24"/>
        </w:rPr>
        <w:t xml:space="preserve"> </w:t>
      </w:r>
      <w:r w:rsidRPr="00F762E4">
        <w:rPr>
          <w:rFonts w:ascii="Arial Narrow" w:hAnsi="Arial Narrow"/>
          <w:position w:val="1"/>
          <w:sz w:val="24"/>
          <w:szCs w:val="24"/>
        </w:rPr>
        <w:t>ini</w:t>
      </w:r>
      <w:r w:rsidRPr="00F762E4">
        <w:rPr>
          <w:rFonts w:ascii="Arial Narrow" w:hAnsi="Arial Narrow"/>
          <w:spacing w:val="12"/>
          <w:position w:val="1"/>
          <w:sz w:val="24"/>
          <w:szCs w:val="24"/>
        </w:rPr>
        <w:t xml:space="preserve"> </w:t>
      </w:r>
      <w:r w:rsidRPr="00F762E4">
        <w:rPr>
          <w:rFonts w:ascii="Arial Narrow" w:hAnsi="Arial Narrow"/>
          <w:position w:val="1"/>
          <w:sz w:val="24"/>
          <w:szCs w:val="24"/>
        </w:rPr>
        <w:t>menunjukkan</w:t>
      </w:r>
      <w:r w:rsidRPr="00F762E4">
        <w:rPr>
          <w:rFonts w:ascii="Arial Narrow" w:hAnsi="Arial Narrow"/>
          <w:spacing w:val="14"/>
          <w:position w:val="1"/>
          <w:sz w:val="24"/>
          <w:szCs w:val="24"/>
        </w:rPr>
        <w:t xml:space="preserve"> </w:t>
      </w:r>
      <w:r w:rsidRPr="00F762E4">
        <w:rPr>
          <w:rFonts w:ascii="Arial Narrow" w:hAnsi="Arial Narrow"/>
          <w:position w:val="1"/>
          <w:sz w:val="24"/>
          <w:szCs w:val="24"/>
        </w:rPr>
        <w:t>bahwa</w:t>
      </w:r>
      <w:r w:rsidRPr="00F762E4">
        <w:rPr>
          <w:rFonts w:ascii="Arial Narrow" w:hAnsi="Arial Narrow"/>
          <w:spacing w:val="14"/>
          <w:position w:val="1"/>
          <w:sz w:val="24"/>
          <w:szCs w:val="24"/>
        </w:rPr>
        <w:t xml:space="preserve"> </w:t>
      </w:r>
      <w:r w:rsidRPr="00F762E4">
        <w:rPr>
          <w:rFonts w:ascii="Arial Narrow" w:hAnsi="Arial Narrow"/>
          <w:position w:val="1"/>
          <w:sz w:val="24"/>
          <w:szCs w:val="24"/>
        </w:rPr>
        <w:t>dalam</w:t>
      </w:r>
      <w:r w:rsidRPr="00F762E4">
        <w:rPr>
          <w:rFonts w:ascii="Arial Narrow" w:hAnsi="Arial Narrow"/>
          <w:spacing w:val="13"/>
          <w:position w:val="1"/>
          <w:sz w:val="24"/>
          <w:szCs w:val="24"/>
        </w:rPr>
        <w:t xml:space="preserve"> </w:t>
      </w:r>
      <w:r w:rsidRPr="00F762E4">
        <w:rPr>
          <w:rFonts w:ascii="Arial Narrow" w:hAnsi="Arial Narrow"/>
          <w:position w:val="1"/>
          <w:sz w:val="24"/>
          <w:szCs w:val="24"/>
        </w:rPr>
        <w:lastRenderedPageBreak/>
        <w:t>jangka</w:t>
      </w:r>
      <w:r w:rsidRPr="00F762E4">
        <w:rPr>
          <w:rFonts w:ascii="Arial Narrow" w:hAnsi="Arial Narrow"/>
          <w:spacing w:val="14"/>
          <w:position w:val="1"/>
          <w:sz w:val="24"/>
          <w:szCs w:val="24"/>
        </w:rPr>
        <w:t xml:space="preserve"> </w:t>
      </w:r>
      <w:r w:rsidRPr="00F762E4">
        <w:rPr>
          <w:rFonts w:ascii="Arial Narrow" w:hAnsi="Arial Narrow"/>
          <w:position w:val="1"/>
          <w:sz w:val="24"/>
          <w:szCs w:val="24"/>
        </w:rPr>
        <w:t xml:space="preserve">panjang, </w:t>
      </w:r>
      <w:r w:rsidRPr="00F762E4">
        <w:rPr>
          <w:rFonts w:ascii="Arial Narrow" w:hAnsi="Arial Narrow"/>
          <w:sz w:val="24"/>
          <w:szCs w:val="24"/>
        </w:rPr>
        <w:t>peningkatan dan penurunan inflasi tidak memberikan pengaruh terhadap Nilai Aktiva Bersih (NAB) reksadana syariah.</w:t>
      </w:r>
    </w:p>
    <w:p w14:paraId="723CB052" w14:textId="1423C32F" w:rsidR="00305852" w:rsidRDefault="00305852" w:rsidP="00305852">
      <w:pPr>
        <w:pStyle w:val="ListParagraph"/>
        <w:numPr>
          <w:ilvl w:val="0"/>
          <w:numId w:val="2"/>
        </w:numPr>
        <w:spacing w:line="360" w:lineRule="auto"/>
        <w:ind w:left="284" w:right="231" w:hanging="284"/>
        <w:jc w:val="both"/>
        <w:rPr>
          <w:rFonts w:ascii="Arial Narrow" w:hAnsi="Arial Narrow"/>
          <w:sz w:val="24"/>
          <w:szCs w:val="24"/>
        </w:rPr>
      </w:pPr>
      <w:r w:rsidRPr="00F62B8C">
        <w:rPr>
          <w:rFonts w:ascii="Arial Narrow" w:hAnsi="Arial Narrow"/>
          <w:sz w:val="24"/>
          <w:szCs w:val="24"/>
        </w:rPr>
        <w:t xml:space="preserve">Secara jangka pendek BI </w:t>
      </w:r>
      <w:r w:rsidRPr="00F62B8C">
        <w:rPr>
          <w:rFonts w:ascii="Arial Narrow" w:hAnsi="Arial Narrow"/>
          <w:i/>
          <w:sz w:val="24"/>
          <w:szCs w:val="24"/>
        </w:rPr>
        <w:t xml:space="preserve">Rate </w:t>
      </w:r>
      <w:r w:rsidRPr="00F62B8C">
        <w:rPr>
          <w:rFonts w:ascii="Arial Narrow" w:hAnsi="Arial Narrow"/>
          <w:sz w:val="24"/>
          <w:szCs w:val="24"/>
        </w:rPr>
        <w:t xml:space="preserve">tidak berpengaruh terhadap Nilai Aktiva Bersih (NAB) reksadana syariah di Indonesia periode 2015-2020. </w:t>
      </w:r>
      <w:r w:rsidRPr="00F62B8C">
        <w:rPr>
          <w:rFonts w:ascii="Arial Narrow" w:hAnsi="Arial Narrow"/>
          <w:position w:val="1"/>
          <w:sz w:val="24"/>
          <w:szCs w:val="24"/>
        </w:rPr>
        <w:t>Hal ini menunjukkan bahwa meningkat</w:t>
      </w:r>
      <w:r w:rsidRPr="00F62B8C">
        <w:rPr>
          <w:rFonts w:ascii="Arial Narrow" w:hAnsi="Arial Narrow"/>
          <w:sz w:val="24"/>
          <w:szCs w:val="24"/>
        </w:rPr>
        <w:t xml:space="preserve"> atau menurunnya BI </w:t>
      </w:r>
      <w:r w:rsidRPr="00F62B8C">
        <w:rPr>
          <w:rFonts w:ascii="Arial Narrow" w:hAnsi="Arial Narrow"/>
          <w:i/>
          <w:sz w:val="24"/>
          <w:szCs w:val="24"/>
        </w:rPr>
        <w:t xml:space="preserve">Rate </w:t>
      </w:r>
      <w:r w:rsidRPr="00F62B8C">
        <w:rPr>
          <w:rFonts w:ascii="Arial Narrow" w:hAnsi="Arial Narrow"/>
          <w:sz w:val="24"/>
          <w:szCs w:val="24"/>
        </w:rPr>
        <w:t xml:space="preserve">tidak mempengaruhi Nilai Aktiva Bersih (NAB) reksadana syariah. Secara jangka panjang BI </w:t>
      </w:r>
      <w:r w:rsidRPr="00F62B8C">
        <w:rPr>
          <w:rFonts w:ascii="Arial Narrow" w:hAnsi="Arial Narrow"/>
          <w:i/>
          <w:sz w:val="24"/>
          <w:szCs w:val="24"/>
        </w:rPr>
        <w:t xml:space="preserve">Rate </w:t>
      </w:r>
      <w:r w:rsidRPr="00F62B8C">
        <w:rPr>
          <w:rFonts w:ascii="Arial Narrow" w:hAnsi="Arial Narrow"/>
          <w:sz w:val="24"/>
          <w:szCs w:val="24"/>
        </w:rPr>
        <w:t xml:space="preserve">berpengaruh negatif signifikan terhadap Nilai Aktiva Bersih (NAB) reksadana syariah di Indonesia periode 2015-2020. </w:t>
      </w:r>
      <w:r w:rsidRPr="00F62B8C">
        <w:rPr>
          <w:rFonts w:ascii="Arial Narrow" w:hAnsi="Arial Narrow"/>
          <w:position w:val="1"/>
          <w:sz w:val="24"/>
          <w:szCs w:val="24"/>
        </w:rPr>
        <w:t xml:space="preserve">Hal ini menunjukkan bahwa jika BI </w:t>
      </w:r>
      <w:r w:rsidRPr="00F62B8C">
        <w:rPr>
          <w:rFonts w:ascii="Arial Narrow" w:hAnsi="Arial Narrow"/>
          <w:i/>
          <w:position w:val="1"/>
          <w:sz w:val="24"/>
          <w:szCs w:val="24"/>
        </w:rPr>
        <w:t>Rate</w:t>
      </w:r>
      <w:r w:rsidRPr="00F62B8C">
        <w:rPr>
          <w:rFonts w:ascii="Arial Narrow" w:hAnsi="Arial Narrow"/>
          <w:i/>
          <w:sz w:val="24"/>
          <w:szCs w:val="24"/>
        </w:rPr>
        <w:t xml:space="preserve"> </w:t>
      </w:r>
      <w:r w:rsidRPr="00F62B8C">
        <w:rPr>
          <w:rFonts w:ascii="Arial Narrow" w:hAnsi="Arial Narrow"/>
          <w:sz w:val="24"/>
          <w:szCs w:val="24"/>
        </w:rPr>
        <w:t xml:space="preserve">meningkat maka Nilai Aktiva Bersih (NAB) reksadana syariah akan menurun. Begitu juga sebaliknya, jika BI </w:t>
      </w:r>
      <w:r w:rsidRPr="00F62B8C">
        <w:rPr>
          <w:rFonts w:ascii="Arial Narrow" w:hAnsi="Arial Narrow"/>
          <w:i/>
          <w:sz w:val="24"/>
          <w:szCs w:val="24"/>
        </w:rPr>
        <w:t xml:space="preserve">Rate </w:t>
      </w:r>
      <w:r w:rsidRPr="00F62B8C">
        <w:rPr>
          <w:rFonts w:ascii="Arial Narrow" w:hAnsi="Arial Narrow"/>
          <w:sz w:val="24"/>
          <w:szCs w:val="24"/>
        </w:rPr>
        <w:t>menurun maka Nilai Aktiva Bersih (NAB) reksadana syariah akan</w:t>
      </w:r>
      <w:r w:rsidRPr="00F62B8C">
        <w:rPr>
          <w:rFonts w:ascii="Arial Narrow" w:hAnsi="Arial Narrow"/>
          <w:spacing w:val="-29"/>
          <w:sz w:val="24"/>
          <w:szCs w:val="24"/>
        </w:rPr>
        <w:t xml:space="preserve"> </w:t>
      </w:r>
      <w:r w:rsidRPr="00F62B8C">
        <w:rPr>
          <w:rFonts w:ascii="Arial Narrow" w:hAnsi="Arial Narrow"/>
          <w:sz w:val="24"/>
          <w:szCs w:val="24"/>
        </w:rPr>
        <w:t>meningkat.</w:t>
      </w:r>
    </w:p>
    <w:p w14:paraId="1D4540F6" w14:textId="14EEA3FE" w:rsidR="00305852" w:rsidRPr="00F62B8C" w:rsidRDefault="00305852" w:rsidP="00305852">
      <w:pPr>
        <w:pStyle w:val="ListParagraph"/>
        <w:numPr>
          <w:ilvl w:val="0"/>
          <w:numId w:val="2"/>
        </w:numPr>
        <w:spacing w:line="360" w:lineRule="auto"/>
        <w:ind w:left="284" w:right="231" w:hanging="284"/>
        <w:jc w:val="both"/>
        <w:rPr>
          <w:rFonts w:ascii="Arial Narrow" w:hAnsi="Arial Narrow"/>
          <w:sz w:val="24"/>
          <w:szCs w:val="24"/>
        </w:rPr>
      </w:pPr>
      <w:r w:rsidRPr="00F62B8C">
        <w:rPr>
          <w:rFonts w:ascii="Arial Narrow" w:hAnsi="Arial Narrow"/>
          <w:sz w:val="24"/>
          <w:szCs w:val="24"/>
        </w:rPr>
        <w:t xml:space="preserve">Secara jangka pendek IHSG tidak berpengaruh terhadap Nilai Aktiva Bersih (NAB) reksadana syariah di Indonesia periode 2015-2020. </w:t>
      </w:r>
      <w:r w:rsidRPr="00F62B8C">
        <w:rPr>
          <w:rFonts w:ascii="Arial Narrow" w:hAnsi="Arial Narrow"/>
          <w:position w:val="1"/>
          <w:sz w:val="24"/>
          <w:szCs w:val="24"/>
        </w:rPr>
        <w:t>Hal ini menunjukkan bahwa meningkat atau</w:t>
      </w:r>
      <w:r w:rsidRPr="00F62B8C">
        <w:rPr>
          <w:rFonts w:ascii="Arial Narrow" w:hAnsi="Arial Narrow"/>
          <w:sz w:val="24"/>
          <w:szCs w:val="24"/>
        </w:rPr>
        <w:t xml:space="preserve"> menurunnya IHSG secara jangka pendek tidak memberikan pengaruh terhadap Nilai Aktiva Bersih (NAB) reksadana syariah. Secara jangka panjang IHSG berpengaruh negatif signifikan terhadap Nilai Aktiva Bersih (NAB) reksadana syariah di Indonesia periode 2015-2020. </w:t>
      </w:r>
      <w:r w:rsidRPr="00F62B8C">
        <w:rPr>
          <w:rFonts w:ascii="Arial Narrow" w:hAnsi="Arial Narrow"/>
          <w:position w:val="1"/>
          <w:sz w:val="24"/>
          <w:szCs w:val="24"/>
        </w:rPr>
        <w:t>Hal ini</w:t>
      </w:r>
      <w:r w:rsidRPr="00F62B8C">
        <w:rPr>
          <w:rFonts w:ascii="Arial Narrow" w:hAnsi="Arial Narrow"/>
          <w:sz w:val="24"/>
          <w:szCs w:val="24"/>
        </w:rPr>
        <w:t xml:space="preserve"> menunjukkan bahwa jika IHSG meningkat maka secara jangka panjang Nilai Aktiva Bersih (NAB) reksadana syariah akan menurun. Begitu juga sebaliknya, jika IHSG menurun maka secara jangka panjang Nilai Aktiva Bersih (NAB) reksadana syariah akan</w:t>
      </w:r>
      <w:r w:rsidRPr="00F62B8C">
        <w:rPr>
          <w:rFonts w:ascii="Arial Narrow" w:hAnsi="Arial Narrow"/>
          <w:spacing w:val="-18"/>
          <w:sz w:val="24"/>
          <w:szCs w:val="24"/>
        </w:rPr>
        <w:t xml:space="preserve"> </w:t>
      </w:r>
      <w:r w:rsidRPr="00F62B8C">
        <w:rPr>
          <w:rFonts w:ascii="Arial Narrow" w:hAnsi="Arial Narrow"/>
          <w:sz w:val="24"/>
          <w:szCs w:val="24"/>
        </w:rPr>
        <w:t>meningkat.</w:t>
      </w:r>
    </w:p>
    <w:p w14:paraId="0F352319" w14:textId="77777777" w:rsidR="00305852" w:rsidRPr="00305852" w:rsidRDefault="00305852" w:rsidP="00305852">
      <w:pPr>
        <w:tabs>
          <w:tab w:val="left" w:pos="581"/>
        </w:tabs>
        <w:spacing w:line="360" w:lineRule="auto"/>
        <w:ind w:right="230"/>
        <w:rPr>
          <w:rFonts w:ascii="Arial Narrow" w:hAnsi="Arial Narrow"/>
          <w:sz w:val="24"/>
          <w:szCs w:val="24"/>
        </w:rPr>
      </w:pPr>
    </w:p>
    <w:p w14:paraId="04901F5D" w14:textId="77777777" w:rsidR="00305852" w:rsidRPr="00F762E4" w:rsidRDefault="00305852" w:rsidP="00305852">
      <w:pPr>
        <w:pStyle w:val="Heading1"/>
        <w:ind w:left="0"/>
        <w:jc w:val="both"/>
        <w:rPr>
          <w:rFonts w:ascii="Arial Narrow" w:hAnsi="Arial Narrow"/>
        </w:rPr>
      </w:pPr>
      <w:r w:rsidRPr="00F762E4">
        <w:rPr>
          <w:rFonts w:ascii="Arial Narrow" w:hAnsi="Arial Narrow"/>
        </w:rPr>
        <w:t>DAFTAR PUSTAKA</w:t>
      </w:r>
    </w:p>
    <w:p w14:paraId="280FDA3D" w14:textId="77777777" w:rsidR="00305852" w:rsidRDefault="00305852" w:rsidP="00305852">
      <w:pPr>
        <w:ind w:left="709" w:hanging="709"/>
        <w:jc w:val="both"/>
        <w:rPr>
          <w:rFonts w:ascii="Arial Narrow" w:hAnsi="Arial Narrow"/>
          <w:sz w:val="24"/>
          <w:szCs w:val="24"/>
        </w:rPr>
      </w:pPr>
      <w:r w:rsidRPr="00F762E4">
        <w:rPr>
          <w:rFonts w:ascii="Arial Narrow" w:hAnsi="Arial Narrow"/>
          <w:sz w:val="24"/>
          <w:szCs w:val="24"/>
        </w:rPr>
        <w:t xml:space="preserve">Abi, Fransiskus Paulus Paskalis. </w:t>
      </w:r>
      <w:r w:rsidRPr="00F762E4">
        <w:rPr>
          <w:rFonts w:ascii="Arial Narrow" w:hAnsi="Arial Narrow"/>
          <w:i/>
          <w:sz w:val="24"/>
          <w:szCs w:val="24"/>
        </w:rPr>
        <w:t xml:space="preserve">Semakin Dekat Dengan Pasar Modal Indonesia. </w:t>
      </w:r>
      <w:r w:rsidRPr="00F762E4">
        <w:rPr>
          <w:rFonts w:ascii="Arial Narrow" w:hAnsi="Arial Narrow"/>
          <w:sz w:val="24"/>
          <w:szCs w:val="24"/>
        </w:rPr>
        <w:t>Yogyakarta: Deepublish.</w:t>
      </w:r>
      <w:r>
        <w:rPr>
          <w:rFonts w:ascii="Arial Narrow" w:hAnsi="Arial Narrow"/>
          <w:sz w:val="24"/>
          <w:szCs w:val="24"/>
        </w:rPr>
        <w:t xml:space="preserve"> </w:t>
      </w:r>
      <w:r w:rsidRPr="00F762E4">
        <w:rPr>
          <w:rFonts w:ascii="Arial Narrow" w:hAnsi="Arial Narrow"/>
        </w:rPr>
        <w:t>2016</w:t>
      </w:r>
      <w:r>
        <w:rPr>
          <w:rFonts w:ascii="Arial Narrow" w:hAnsi="Arial Narrow"/>
          <w:sz w:val="24"/>
          <w:szCs w:val="24"/>
        </w:rPr>
        <w:t>.</w:t>
      </w:r>
    </w:p>
    <w:p w14:paraId="03340EC6" w14:textId="77777777" w:rsidR="00305852" w:rsidRDefault="00305852" w:rsidP="00305852">
      <w:pPr>
        <w:jc w:val="both"/>
        <w:rPr>
          <w:rFonts w:ascii="Arial Narrow" w:hAnsi="Arial Narrow"/>
          <w:sz w:val="24"/>
          <w:szCs w:val="24"/>
        </w:rPr>
      </w:pPr>
    </w:p>
    <w:p w14:paraId="7F276B06" w14:textId="77777777" w:rsidR="00305852" w:rsidRPr="00F762E4" w:rsidRDefault="00305852" w:rsidP="00305852">
      <w:pPr>
        <w:ind w:left="709" w:hanging="709"/>
        <w:jc w:val="both"/>
        <w:rPr>
          <w:rFonts w:ascii="Arial Narrow" w:hAnsi="Arial Narrow"/>
          <w:sz w:val="24"/>
          <w:szCs w:val="24"/>
        </w:rPr>
      </w:pPr>
      <w:r w:rsidRPr="00F762E4">
        <w:rPr>
          <w:rFonts w:ascii="Arial Narrow" w:hAnsi="Arial Narrow"/>
          <w:sz w:val="24"/>
          <w:szCs w:val="24"/>
        </w:rPr>
        <w:t xml:space="preserve">Aji, Ahmad Mukri dan Syarifah Gustiawan Mukri, </w:t>
      </w:r>
      <w:r w:rsidRPr="00F762E4">
        <w:rPr>
          <w:rFonts w:ascii="Arial Narrow" w:hAnsi="Arial Narrow"/>
          <w:i/>
          <w:sz w:val="24"/>
          <w:szCs w:val="24"/>
        </w:rPr>
        <w:t xml:space="preserve">Strategi Moneter Berbasis Ekonomi Syariah (Upaya Islami Mengatasi Inflasi). </w:t>
      </w:r>
      <w:r w:rsidRPr="00F762E4">
        <w:rPr>
          <w:rFonts w:ascii="Arial Narrow" w:hAnsi="Arial Narrow"/>
          <w:sz w:val="24"/>
          <w:szCs w:val="24"/>
        </w:rPr>
        <w:t>Yogyakarta: Deepublish. 2020.</w:t>
      </w:r>
    </w:p>
    <w:p w14:paraId="2641CA5E" w14:textId="77777777" w:rsidR="00305852" w:rsidRPr="00F762E4" w:rsidRDefault="00305852" w:rsidP="00305852">
      <w:pPr>
        <w:pStyle w:val="BodyText"/>
        <w:jc w:val="both"/>
        <w:rPr>
          <w:rFonts w:ascii="Arial Narrow" w:hAnsi="Arial Narrow"/>
        </w:rPr>
      </w:pPr>
    </w:p>
    <w:p w14:paraId="44FD50CA" w14:textId="77777777" w:rsidR="00305852" w:rsidRPr="00F762E4" w:rsidRDefault="00305852" w:rsidP="00305852">
      <w:pPr>
        <w:jc w:val="both"/>
        <w:rPr>
          <w:rFonts w:ascii="Arial Narrow" w:hAnsi="Arial Narrow"/>
          <w:sz w:val="24"/>
          <w:szCs w:val="24"/>
        </w:rPr>
      </w:pPr>
      <w:r w:rsidRPr="00F762E4">
        <w:rPr>
          <w:rFonts w:ascii="Arial Narrow" w:hAnsi="Arial Narrow"/>
          <w:sz w:val="24"/>
          <w:szCs w:val="24"/>
        </w:rPr>
        <w:t xml:space="preserve">Amir, Amri. </w:t>
      </w:r>
      <w:r w:rsidRPr="00F762E4">
        <w:rPr>
          <w:rFonts w:ascii="Arial Narrow" w:hAnsi="Arial Narrow"/>
          <w:i/>
          <w:sz w:val="24"/>
          <w:szCs w:val="24"/>
        </w:rPr>
        <w:t xml:space="preserve">Ekonomi dan Keuangan Islam. </w:t>
      </w:r>
      <w:r w:rsidRPr="00F762E4">
        <w:rPr>
          <w:rFonts w:ascii="Arial Narrow" w:hAnsi="Arial Narrow"/>
          <w:sz w:val="24"/>
          <w:szCs w:val="24"/>
        </w:rPr>
        <w:t>Jambi: Wida Publishing. 2021.</w:t>
      </w:r>
    </w:p>
    <w:p w14:paraId="45112AA7" w14:textId="77777777" w:rsidR="00305852" w:rsidRPr="00F762E4" w:rsidRDefault="00305852" w:rsidP="00305852">
      <w:pPr>
        <w:pStyle w:val="BodyText"/>
        <w:jc w:val="both"/>
        <w:rPr>
          <w:rFonts w:ascii="Arial Narrow" w:hAnsi="Arial Narrow"/>
        </w:rPr>
      </w:pPr>
    </w:p>
    <w:p w14:paraId="3E9E1745" w14:textId="77777777" w:rsidR="00305852" w:rsidRPr="00F762E4" w:rsidRDefault="00305852" w:rsidP="00305852">
      <w:pPr>
        <w:ind w:left="709" w:right="242" w:hanging="709"/>
        <w:jc w:val="both"/>
        <w:rPr>
          <w:rFonts w:ascii="Arial Narrow" w:hAnsi="Arial Narrow"/>
          <w:sz w:val="24"/>
          <w:szCs w:val="24"/>
        </w:rPr>
      </w:pPr>
      <w:r w:rsidRPr="00F762E4">
        <w:rPr>
          <w:rFonts w:ascii="Arial Narrow" w:hAnsi="Arial Narrow"/>
          <w:sz w:val="24"/>
          <w:szCs w:val="24"/>
        </w:rPr>
        <w:t xml:space="preserve">Berutu, Ali Geno. </w:t>
      </w:r>
      <w:r w:rsidRPr="00F762E4">
        <w:rPr>
          <w:rFonts w:ascii="Arial Narrow" w:hAnsi="Arial Narrow"/>
          <w:i/>
          <w:sz w:val="24"/>
          <w:szCs w:val="24"/>
        </w:rPr>
        <w:t xml:space="preserve">Pasar Modal Syariah Indonesia: Konsep dan Produk. </w:t>
      </w:r>
      <w:r w:rsidRPr="00F762E4">
        <w:rPr>
          <w:rFonts w:ascii="Arial Narrow" w:hAnsi="Arial Narrow"/>
          <w:sz w:val="24"/>
          <w:szCs w:val="24"/>
        </w:rPr>
        <w:t>Jawa Tengah: LP2M IAIN Salatiga, 2020.</w:t>
      </w:r>
    </w:p>
    <w:p w14:paraId="51EF7A4C" w14:textId="77777777" w:rsidR="00305852" w:rsidRPr="00F762E4" w:rsidRDefault="00305852" w:rsidP="00305852">
      <w:pPr>
        <w:pStyle w:val="BodyText"/>
        <w:jc w:val="both"/>
        <w:rPr>
          <w:rFonts w:ascii="Arial Narrow" w:hAnsi="Arial Narrow"/>
        </w:rPr>
      </w:pPr>
    </w:p>
    <w:p w14:paraId="6B339358" w14:textId="77777777" w:rsidR="00305852" w:rsidRPr="00F762E4" w:rsidRDefault="00305852" w:rsidP="00305852">
      <w:pPr>
        <w:ind w:left="709" w:hanging="709"/>
        <w:jc w:val="both"/>
        <w:rPr>
          <w:rFonts w:ascii="Arial Narrow" w:hAnsi="Arial Narrow"/>
          <w:sz w:val="24"/>
          <w:szCs w:val="24"/>
        </w:rPr>
      </w:pPr>
      <w:r w:rsidRPr="00F762E4">
        <w:rPr>
          <w:rFonts w:ascii="Arial Narrow" w:hAnsi="Arial Narrow"/>
          <w:sz w:val="24"/>
          <w:szCs w:val="24"/>
        </w:rPr>
        <w:t xml:space="preserve">Fuadi, Faith. </w:t>
      </w:r>
      <w:r w:rsidRPr="00F762E4">
        <w:rPr>
          <w:rFonts w:ascii="Arial Narrow" w:hAnsi="Arial Narrow"/>
          <w:i/>
          <w:sz w:val="24"/>
          <w:szCs w:val="24"/>
        </w:rPr>
        <w:t xml:space="preserve">Bank dan Lembaga Keuangan Non Bank: Teori dan Aplikasi. </w:t>
      </w:r>
      <w:r w:rsidRPr="00F762E4">
        <w:rPr>
          <w:rFonts w:ascii="Arial Narrow" w:hAnsi="Arial Narrow"/>
          <w:sz w:val="24"/>
          <w:szCs w:val="24"/>
        </w:rPr>
        <w:t>Jawa Barat: Penerbit Adab. 2021</w:t>
      </w:r>
      <w:r>
        <w:rPr>
          <w:rFonts w:ascii="Arial Narrow" w:hAnsi="Arial Narrow"/>
          <w:sz w:val="24"/>
          <w:szCs w:val="24"/>
        </w:rPr>
        <w:t>.</w:t>
      </w:r>
    </w:p>
    <w:p w14:paraId="34A879BA" w14:textId="77777777" w:rsidR="00305852" w:rsidRPr="00F762E4" w:rsidRDefault="00305852" w:rsidP="00305852">
      <w:pPr>
        <w:jc w:val="both"/>
        <w:rPr>
          <w:rFonts w:ascii="Arial Narrow" w:hAnsi="Arial Narrow"/>
          <w:sz w:val="24"/>
          <w:szCs w:val="24"/>
        </w:rPr>
      </w:pPr>
    </w:p>
    <w:p w14:paraId="3E5297A2" w14:textId="77777777" w:rsidR="00305852" w:rsidRPr="00C63BB0" w:rsidRDefault="00305852" w:rsidP="00305852">
      <w:pPr>
        <w:ind w:left="709" w:hanging="709"/>
        <w:jc w:val="both"/>
        <w:rPr>
          <w:rFonts w:ascii="Arial Narrow" w:hAnsi="Arial Narrow"/>
          <w:i/>
          <w:sz w:val="24"/>
          <w:szCs w:val="24"/>
        </w:rPr>
      </w:pPr>
      <w:r w:rsidRPr="00F762E4">
        <w:rPr>
          <w:rFonts w:ascii="Arial Narrow" w:hAnsi="Arial Narrow"/>
          <w:sz w:val="24"/>
          <w:szCs w:val="24"/>
        </w:rPr>
        <w:t xml:space="preserve">Hartati, Enny Sri, dkk, </w:t>
      </w:r>
      <w:r w:rsidRPr="00F762E4">
        <w:rPr>
          <w:rFonts w:ascii="Arial Narrow" w:hAnsi="Arial Narrow"/>
          <w:i/>
          <w:sz w:val="24"/>
          <w:szCs w:val="24"/>
        </w:rPr>
        <w:t>Proyeksi Ekonomi Indonesia 2017: Menguji Ketangguhan Ekonomi Indonesia.</w:t>
      </w:r>
      <w:r>
        <w:rPr>
          <w:rFonts w:ascii="Arial Narrow" w:hAnsi="Arial Narrow"/>
          <w:i/>
          <w:sz w:val="24"/>
          <w:szCs w:val="24"/>
        </w:rPr>
        <w:t xml:space="preserve"> </w:t>
      </w:r>
      <w:r w:rsidRPr="00F762E4">
        <w:rPr>
          <w:rFonts w:ascii="Arial Narrow" w:hAnsi="Arial Narrow"/>
        </w:rPr>
        <w:t>Jakarta: Indef. 2017.</w:t>
      </w:r>
    </w:p>
    <w:p w14:paraId="018FEB23" w14:textId="77777777" w:rsidR="00305852" w:rsidRPr="00F762E4" w:rsidRDefault="00305852" w:rsidP="00305852">
      <w:pPr>
        <w:pStyle w:val="BodyText"/>
        <w:jc w:val="both"/>
        <w:rPr>
          <w:rFonts w:ascii="Arial Narrow" w:hAnsi="Arial Narrow"/>
        </w:rPr>
      </w:pPr>
    </w:p>
    <w:p w14:paraId="093C438F" w14:textId="77777777" w:rsidR="00305852" w:rsidRPr="00F762E4" w:rsidRDefault="00305852" w:rsidP="00305852">
      <w:pPr>
        <w:jc w:val="both"/>
        <w:rPr>
          <w:rFonts w:ascii="Arial Narrow" w:hAnsi="Arial Narrow"/>
          <w:sz w:val="24"/>
          <w:szCs w:val="24"/>
        </w:rPr>
      </w:pPr>
      <w:r w:rsidRPr="00F762E4">
        <w:rPr>
          <w:rFonts w:ascii="Arial Narrow" w:hAnsi="Arial Narrow"/>
          <w:sz w:val="24"/>
          <w:szCs w:val="24"/>
        </w:rPr>
        <w:t xml:space="preserve">Hin, L. Thian. </w:t>
      </w:r>
      <w:r w:rsidRPr="00F762E4">
        <w:rPr>
          <w:rFonts w:ascii="Arial Narrow" w:hAnsi="Arial Narrow"/>
          <w:i/>
          <w:sz w:val="24"/>
          <w:szCs w:val="24"/>
        </w:rPr>
        <w:t xml:space="preserve">Panduan Berinvestasi Saham. </w:t>
      </w:r>
      <w:r w:rsidRPr="00F762E4">
        <w:rPr>
          <w:rFonts w:ascii="Arial Narrow" w:hAnsi="Arial Narrow"/>
          <w:sz w:val="24"/>
          <w:szCs w:val="24"/>
        </w:rPr>
        <w:t>Jakarta: PT Elex Media Komputindo. 2018</w:t>
      </w:r>
    </w:p>
    <w:p w14:paraId="67F86E02" w14:textId="77777777" w:rsidR="00305852" w:rsidRPr="00F762E4" w:rsidRDefault="00305852" w:rsidP="00305852">
      <w:pPr>
        <w:pStyle w:val="BodyText"/>
        <w:jc w:val="both"/>
        <w:rPr>
          <w:rFonts w:ascii="Arial Narrow" w:hAnsi="Arial Narrow"/>
        </w:rPr>
      </w:pPr>
    </w:p>
    <w:p w14:paraId="40A13CBF" w14:textId="77777777" w:rsidR="00305852" w:rsidRPr="00F762E4" w:rsidRDefault="00305852" w:rsidP="00305852">
      <w:pPr>
        <w:ind w:left="709" w:right="240" w:hanging="709"/>
        <w:jc w:val="both"/>
        <w:rPr>
          <w:rFonts w:ascii="Arial Narrow" w:hAnsi="Arial Narrow"/>
          <w:sz w:val="24"/>
          <w:szCs w:val="24"/>
        </w:rPr>
      </w:pPr>
      <w:r w:rsidRPr="00F762E4">
        <w:rPr>
          <w:rFonts w:ascii="Arial Narrow" w:hAnsi="Arial Narrow"/>
          <w:sz w:val="24"/>
          <w:szCs w:val="24"/>
        </w:rPr>
        <w:t xml:space="preserve">Ichsannudin dan Hery Purnomo. </w:t>
      </w:r>
      <w:r w:rsidRPr="00F762E4">
        <w:rPr>
          <w:rFonts w:ascii="Arial Narrow" w:hAnsi="Arial Narrow"/>
          <w:i/>
          <w:sz w:val="24"/>
          <w:szCs w:val="24"/>
        </w:rPr>
        <w:t xml:space="preserve">Pengantar Ekonomi Makro Kontemporer. </w:t>
      </w:r>
      <w:r w:rsidRPr="00F762E4">
        <w:rPr>
          <w:rFonts w:ascii="Arial Narrow" w:hAnsi="Arial Narrow"/>
          <w:sz w:val="24"/>
          <w:szCs w:val="24"/>
        </w:rPr>
        <w:t>Bandung: Media Sains Indonesia. 2021</w:t>
      </w:r>
    </w:p>
    <w:p w14:paraId="04A450D8" w14:textId="77777777" w:rsidR="00305852" w:rsidRPr="00F762E4" w:rsidRDefault="00305852" w:rsidP="00305852">
      <w:pPr>
        <w:pStyle w:val="BodyText"/>
        <w:jc w:val="both"/>
        <w:rPr>
          <w:rFonts w:ascii="Arial Narrow" w:hAnsi="Arial Narrow"/>
        </w:rPr>
      </w:pPr>
    </w:p>
    <w:p w14:paraId="2EBE1FB3" w14:textId="77777777" w:rsidR="00305852" w:rsidRPr="00F762E4" w:rsidRDefault="00305852" w:rsidP="00305852">
      <w:pPr>
        <w:ind w:left="851" w:right="239" w:hanging="851"/>
        <w:jc w:val="both"/>
        <w:rPr>
          <w:rFonts w:ascii="Arial Narrow" w:hAnsi="Arial Narrow"/>
          <w:sz w:val="24"/>
          <w:szCs w:val="24"/>
        </w:rPr>
      </w:pPr>
      <w:r w:rsidRPr="00F762E4">
        <w:rPr>
          <w:rFonts w:ascii="Arial Narrow" w:hAnsi="Arial Narrow"/>
          <w:sz w:val="24"/>
          <w:szCs w:val="24"/>
        </w:rPr>
        <w:t xml:space="preserve">Komunitas Invenstor saham Pemula (ISP). </w:t>
      </w:r>
      <w:r w:rsidRPr="00F762E4">
        <w:rPr>
          <w:rFonts w:ascii="Arial Narrow" w:hAnsi="Arial Narrow"/>
          <w:i/>
          <w:sz w:val="24"/>
          <w:szCs w:val="24"/>
        </w:rPr>
        <w:t xml:space="preserve">Yuk Belajar Saham Untuk Pemula. </w:t>
      </w:r>
      <w:r w:rsidRPr="00F762E4">
        <w:rPr>
          <w:rFonts w:ascii="Arial Narrow" w:hAnsi="Arial Narrow"/>
          <w:sz w:val="24"/>
          <w:szCs w:val="24"/>
        </w:rPr>
        <w:t>Jakarta: PT Elex Komputindo. 2017.</w:t>
      </w:r>
    </w:p>
    <w:p w14:paraId="4ED2D677" w14:textId="77777777" w:rsidR="00305852" w:rsidRPr="00F762E4" w:rsidRDefault="00305852" w:rsidP="00305852">
      <w:pPr>
        <w:pStyle w:val="BodyText"/>
        <w:jc w:val="both"/>
        <w:rPr>
          <w:rFonts w:ascii="Arial Narrow" w:hAnsi="Arial Narrow"/>
        </w:rPr>
      </w:pPr>
    </w:p>
    <w:p w14:paraId="097A752A" w14:textId="77777777" w:rsidR="00305852" w:rsidRDefault="00305852" w:rsidP="00305852">
      <w:pPr>
        <w:jc w:val="both"/>
        <w:rPr>
          <w:rFonts w:ascii="Arial Narrow" w:hAnsi="Arial Narrow"/>
          <w:sz w:val="24"/>
          <w:szCs w:val="24"/>
        </w:rPr>
      </w:pPr>
      <w:r w:rsidRPr="00F762E4">
        <w:rPr>
          <w:rFonts w:ascii="Arial Narrow" w:hAnsi="Arial Narrow"/>
          <w:sz w:val="24"/>
          <w:szCs w:val="24"/>
        </w:rPr>
        <w:t xml:space="preserve">Kuncoro, Haryo. </w:t>
      </w:r>
      <w:r w:rsidRPr="00F762E4">
        <w:rPr>
          <w:rFonts w:ascii="Arial Narrow" w:hAnsi="Arial Narrow"/>
          <w:i/>
          <w:sz w:val="24"/>
          <w:szCs w:val="24"/>
        </w:rPr>
        <w:t xml:space="preserve">Ekonomi Moneter: Studi Kasus di Indonesia. </w:t>
      </w:r>
      <w:r w:rsidRPr="00F762E4">
        <w:rPr>
          <w:rFonts w:ascii="Arial Narrow" w:hAnsi="Arial Narrow"/>
          <w:sz w:val="24"/>
          <w:szCs w:val="24"/>
        </w:rPr>
        <w:t xml:space="preserve">Jakarta: </w:t>
      </w:r>
      <w:r>
        <w:rPr>
          <w:rFonts w:ascii="Arial Narrow" w:hAnsi="Arial Narrow"/>
          <w:sz w:val="24"/>
          <w:szCs w:val="24"/>
        </w:rPr>
        <w:t xml:space="preserve"> </w:t>
      </w:r>
      <w:r w:rsidRPr="00F762E4">
        <w:rPr>
          <w:rFonts w:ascii="Arial Narrow" w:hAnsi="Arial Narrow"/>
          <w:sz w:val="24"/>
          <w:szCs w:val="24"/>
        </w:rPr>
        <w:t xml:space="preserve">Bumi Aksara. 2021. </w:t>
      </w:r>
    </w:p>
    <w:p w14:paraId="39ED8F3F" w14:textId="77777777" w:rsidR="00305852" w:rsidRDefault="00305852" w:rsidP="00305852">
      <w:pPr>
        <w:ind w:left="220" w:right="1720"/>
        <w:jc w:val="both"/>
        <w:rPr>
          <w:rFonts w:ascii="Arial Narrow" w:hAnsi="Arial Narrow"/>
          <w:sz w:val="24"/>
          <w:szCs w:val="24"/>
        </w:rPr>
      </w:pPr>
    </w:p>
    <w:p w14:paraId="699D2632" w14:textId="77777777" w:rsidR="00305852" w:rsidRPr="00F762E4" w:rsidRDefault="00305852" w:rsidP="00305852">
      <w:pPr>
        <w:ind w:right="1720"/>
        <w:jc w:val="both"/>
        <w:rPr>
          <w:rFonts w:ascii="Arial Narrow" w:hAnsi="Arial Narrow"/>
          <w:sz w:val="24"/>
          <w:szCs w:val="24"/>
        </w:rPr>
      </w:pPr>
      <w:r w:rsidRPr="00F762E4">
        <w:rPr>
          <w:rFonts w:ascii="Arial Narrow" w:hAnsi="Arial Narrow"/>
          <w:sz w:val="24"/>
          <w:szCs w:val="24"/>
        </w:rPr>
        <w:t xml:space="preserve">Mardani. </w:t>
      </w:r>
      <w:r w:rsidRPr="00F762E4">
        <w:rPr>
          <w:rFonts w:ascii="Arial Narrow" w:hAnsi="Arial Narrow"/>
          <w:i/>
          <w:sz w:val="24"/>
          <w:szCs w:val="24"/>
        </w:rPr>
        <w:t xml:space="preserve">Hukum Bisnis Syariah. </w:t>
      </w:r>
      <w:r w:rsidRPr="00F762E4">
        <w:rPr>
          <w:rFonts w:ascii="Arial Narrow" w:hAnsi="Arial Narrow"/>
          <w:sz w:val="24"/>
          <w:szCs w:val="24"/>
        </w:rPr>
        <w:t>Jakarta: Prenada Media. 2017.</w:t>
      </w:r>
    </w:p>
    <w:p w14:paraId="4CCF42DA" w14:textId="77777777" w:rsidR="00305852" w:rsidRDefault="00305852" w:rsidP="00305852">
      <w:pPr>
        <w:ind w:right="234"/>
        <w:jc w:val="both"/>
        <w:rPr>
          <w:rFonts w:ascii="Arial Narrow" w:hAnsi="Arial Narrow"/>
          <w:sz w:val="24"/>
          <w:szCs w:val="24"/>
        </w:rPr>
      </w:pPr>
    </w:p>
    <w:p w14:paraId="4644743F" w14:textId="77777777" w:rsidR="00305852" w:rsidRPr="00F762E4" w:rsidRDefault="00305852" w:rsidP="00305852">
      <w:pPr>
        <w:ind w:left="851" w:right="234" w:hanging="851"/>
        <w:jc w:val="both"/>
        <w:rPr>
          <w:rFonts w:ascii="Arial Narrow" w:hAnsi="Arial Narrow"/>
          <w:sz w:val="24"/>
          <w:szCs w:val="24"/>
        </w:rPr>
      </w:pPr>
      <w:r w:rsidRPr="00F762E4">
        <w:rPr>
          <w:rFonts w:ascii="Arial Narrow" w:hAnsi="Arial Narrow"/>
          <w:sz w:val="24"/>
          <w:szCs w:val="24"/>
        </w:rPr>
        <w:t xml:space="preserve">Murthado, Taufiq Ridwan.”Pengaruh Inflasi dan BI 7- </w:t>
      </w:r>
      <w:r w:rsidRPr="00F762E4">
        <w:rPr>
          <w:rFonts w:ascii="Arial Narrow" w:hAnsi="Arial Narrow"/>
          <w:i/>
          <w:sz w:val="24"/>
          <w:szCs w:val="24"/>
        </w:rPr>
        <w:t xml:space="preserve">Days (Reverse) Repo Rate </w:t>
      </w:r>
      <w:r w:rsidRPr="00F762E4">
        <w:rPr>
          <w:rFonts w:ascii="Arial Narrow" w:hAnsi="Arial Narrow"/>
          <w:sz w:val="24"/>
          <w:szCs w:val="24"/>
        </w:rPr>
        <w:t xml:space="preserve">terhadap Nilai Aktiva Bersih (NAB) reksadana syariah di Indonesia Periode 2016-2020”. </w:t>
      </w:r>
      <w:r w:rsidRPr="00F762E4">
        <w:rPr>
          <w:rFonts w:ascii="Arial Narrow" w:hAnsi="Arial Narrow"/>
          <w:i/>
          <w:sz w:val="24"/>
          <w:szCs w:val="24"/>
        </w:rPr>
        <w:t xml:space="preserve">Journal of Sharia Financial Management, </w:t>
      </w:r>
      <w:r w:rsidRPr="00F762E4">
        <w:rPr>
          <w:rFonts w:ascii="Arial Narrow" w:hAnsi="Arial Narrow"/>
          <w:sz w:val="24"/>
          <w:szCs w:val="24"/>
        </w:rPr>
        <w:t>Vol. 2, No. 1. 2020.</w:t>
      </w:r>
    </w:p>
    <w:p w14:paraId="4B2C6090" w14:textId="77777777" w:rsidR="00305852" w:rsidRPr="00F762E4" w:rsidRDefault="00305852" w:rsidP="00305852">
      <w:pPr>
        <w:pStyle w:val="BodyText"/>
        <w:jc w:val="both"/>
        <w:rPr>
          <w:rFonts w:ascii="Arial Narrow" w:hAnsi="Arial Narrow"/>
        </w:rPr>
      </w:pPr>
    </w:p>
    <w:p w14:paraId="00815FB0" w14:textId="77777777" w:rsidR="00305852" w:rsidRPr="00F762E4" w:rsidRDefault="00305852" w:rsidP="00305852">
      <w:pPr>
        <w:ind w:left="787" w:right="237" w:hanging="787"/>
        <w:jc w:val="both"/>
        <w:rPr>
          <w:rFonts w:ascii="Arial Narrow" w:hAnsi="Arial Narrow"/>
          <w:sz w:val="24"/>
          <w:szCs w:val="24"/>
        </w:rPr>
      </w:pPr>
      <w:r w:rsidRPr="00F762E4">
        <w:rPr>
          <w:rFonts w:ascii="Arial Narrow" w:hAnsi="Arial Narrow"/>
          <w:sz w:val="24"/>
          <w:szCs w:val="24"/>
        </w:rPr>
        <w:t xml:space="preserve">Nazamuddin. </w:t>
      </w:r>
      <w:r w:rsidRPr="00F762E4">
        <w:rPr>
          <w:rFonts w:ascii="Arial Narrow" w:hAnsi="Arial Narrow"/>
          <w:i/>
          <w:sz w:val="24"/>
          <w:szCs w:val="24"/>
        </w:rPr>
        <w:t xml:space="preserve">Memahami Makro Ekonomi Melalui Data dan Fakta. </w:t>
      </w:r>
      <w:r w:rsidRPr="00F762E4">
        <w:rPr>
          <w:rFonts w:ascii="Arial Narrow" w:hAnsi="Arial Narrow"/>
          <w:sz w:val="24"/>
          <w:szCs w:val="24"/>
        </w:rPr>
        <w:t>Banda Aceh: Syiah Kuala University Press. 2020</w:t>
      </w:r>
      <w:r>
        <w:rPr>
          <w:rFonts w:ascii="Arial Narrow" w:hAnsi="Arial Narrow"/>
          <w:sz w:val="24"/>
          <w:szCs w:val="24"/>
        </w:rPr>
        <w:t>.</w:t>
      </w:r>
    </w:p>
    <w:p w14:paraId="7E40A193" w14:textId="77777777" w:rsidR="00305852" w:rsidRPr="00F762E4" w:rsidRDefault="00305852" w:rsidP="00305852">
      <w:pPr>
        <w:pStyle w:val="BodyText"/>
        <w:ind w:hanging="787"/>
        <w:jc w:val="both"/>
        <w:rPr>
          <w:rFonts w:ascii="Arial Narrow" w:hAnsi="Arial Narrow"/>
        </w:rPr>
      </w:pPr>
    </w:p>
    <w:p w14:paraId="10837EEA" w14:textId="77777777" w:rsidR="00305852" w:rsidRPr="00F762E4" w:rsidRDefault="00305852" w:rsidP="00305852">
      <w:pPr>
        <w:jc w:val="both"/>
        <w:rPr>
          <w:rFonts w:ascii="Arial Narrow" w:hAnsi="Arial Narrow"/>
          <w:sz w:val="24"/>
          <w:szCs w:val="24"/>
        </w:rPr>
      </w:pPr>
      <w:r w:rsidRPr="00F762E4">
        <w:rPr>
          <w:rFonts w:ascii="Arial Narrow" w:hAnsi="Arial Narrow"/>
          <w:sz w:val="24"/>
          <w:szCs w:val="24"/>
        </w:rPr>
        <w:t xml:space="preserve">Oseven, Eagle. </w:t>
      </w:r>
      <w:r w:rsidRPr="00F762E4">
        <w:rPr>
          <w:rFonts w:ascii="Arial Narrow" w:hAnsi="Arial Narrow"/>
          <w:i/>
          <w:sz w:val="24"/>
          <w:szCs w:val="24"/>
        </w:rPr>
        <w:t xml:space="preserve">Pedoman Belajar Reksadana: Khusus Pemula. </w:t>
      </w:r>
      <w:r w:rsidRPr="00F762E4">
        <w:rPr>
          <w:rFonts w:ascii="Arial Narrow" w:hAnsi="Arial Narrow"/>
          <w:sz w:val="24"/>
          <w:szCs w:val="24"/>
        </w:rPr>
        <w:t>Riau: Penerbit Pinang. 2020.</w:t>
      </w:r>
    </w:p>
    <w:p w14:paraId="1FA8956D" w14:textId="77777777" w:rsidR="00305852" w:rsidRPr="00F762E4" w:rsidRDefault="00305852" w:rsidP="00305852">
      <w:pPr>
        <w:pStyle w:val="BodyText"/>
        <w:ind w:hanging="787"/>
        <w:jc w:val="both"/>
        <w:rPr>
          <w:rFonts w:ascii="Arial Narrow" w:hAnsi="Arial Narrow"/>
        </w:rPr>
      </w:pPr>
    </w:p>
    <w:p w14:paraId="217935D7" w14:textId="77777777" w:rsidR="00305852" w:rsidRPr="00F762E4" w:rsidRDefault="00305852" w:rsidP="00305852">
      <w:pPr>
        <w:pStyle w:val="BodyText"/>
        <w:ind w:left="787" w:right="231" w:hanging="787"/>
        <w:jc w:val="both"/>
        <w:rPr>
          <w:rFonts w:ascii="Arial Narrow" w:hAnsi="Arial Narrow"/>
        </w:rPr>
      </w:pPr>
      <w:r w:rsidRPr="00F762E4">
        <w:rPr>
          <w:rFonts w:ascii="Arial Narrow" w:hAnsi="Arial Narrow"/>
        </w:rPr>
        <w:t>Pratiwi, Ivana dan Muhammad Arif Budiman.” Faktor-Faktor Ekonomi yang Memengaruhi Nilai Aktiva Bersih</w:t>
      </w:r>
      <w:r w:rsidRPr="00F762E4">
        <w:rPr>
          <w:rFonts w:ascii="Arial Narrow" w:hAnsi="Arial Narrow"/>
          <w:spacing w:val="-3"/>
        </w:rPr>
        <w:t xml:space="preserve"> </w:t>
      </w:r>
      <w:r w:rsidRPr="00F762E4">
        <w:rPr>
          <w:rFonts w:ascii="Arial Narrow" w:hAnsi="Arial Narrow"/>
        </w:rPr>
        <w:t>Reksadana</w:t>
      </w:r>
      <w:r w:rsidRPr="00F762E4">
        <w:rPr>
          <w:rFonts w:ascii="Arial Narrow" w:hAnsi="Arial Narrow"/>
          <w:spacing w:val="-3"/>
        </w:rPr>
        <w:t xml:space="preserve"> </w:t>
      </w:r>
      <w:r w:rsidRPr="00F762E4">
        <w:rPr>
          <w:rFonts w:ascii="Arial Narrow" w:hAnsi="Arial Narrow"/>
        </w:rPr>
        <w:t>Saham</w:t>
      </w:r>
      <w:r w:rsidRPr="00F762E4">
        <w:rPr>
          <w:rFonts w:ascii="Arial Narrow" w:hAnsi="Arial Narrow"/>
          <w:spacing w:val="-4"/>
        </w:rPr>
        <w:t xml:space="preserve"> </w:t>
      </w:r>
      <w:r w:rsidRPr="00F762E4">
        <w:rPr>
          <w:rFonts w:ascii="Arial Narrow" w:hAnsi="Arial Narrow"/>
        </w:rPr>
        <w:t>Syariah</w:t>
      </w:r>
      <w:r w:rsidRPr="00F762E4">
        <w:rPr>
          <w:rFonts w:ascii="Arial Narrow" w:hAnsi="Arial Narrow"/>
          <w:spacing w:val="-2"/>
        </w:rPr>
        <w:t xml:space="preserve"> </w:t>
      </w:r>
      <w:r w:rsidRPr="00F762E4">
        <w:rPr>
          <w:rFonts w:ascii="Arial Narrow" w:hAnsi="Arial Narrow"/>
        </w:rPr>
        <w:t>di</w:t>
      </w:r>
      <w:r w:rsidRPr="00F762E4">
        <w:rPr>
          <w:rFonts w:ascii="Arial Narrow" w:hAnsi="Arial Narrow"/>
          <w:spacing w:val="-3"/>
        </w:rPr>
        <w:t xml:space="preserve"> </w:t>
      </w:r>
      <w:r w:rsidRPr="00F762E4">
        <w:rPr>
          <w:rFonts w:ascii="Arial Narrow" w:hAnsi="Arial Narrow"/>
        </w:rPr>
        <w:t>Indonesia”.</w:t>
      </w:r>
      <w:r w:rsidRPr="00F762E4">
        <w:rPr>
          <w:rFonts w:ascii="Arial Narrow" w:hAnsi="Arial Narrow"/>
          <w:spacing w:val="-5"/>
        </w:rPr>
        <w:t xml:space="preserve"> </w:t>
      </w:r>
      <w:r w:rsidRPr="00F762E4">
        <w:rPr>
          <w:rFonts w:ascii="Arial Narrow" w:hAnsi="Arial Narrow"/>
          <w:i/>
        </w:rPr>
        <w:t>Jurnal</w:t>
      </w:r>
      <w:r w:rsidRPr="00F762E4">
        <w:rPr>
          <w:rFonts w:ascii="Arial Narrow" w:hAnsi="Arial Narrow"/>
          <w:i/>
          <w:spacing w:val="-4"/>
        </w:rPr>
        <w:t xml:space="preserve"> </w:t>
      </w:r>
      <w:r w:rsidRPr="00F762E4">
        <w:rPr>
          <w:rFonts w:ascii="Arial Narrow" w:hAnsi="Arial Narrow"/>
          <w:i/>
        </w:rPr>
        <w:t>Riset</w:t>
      </w:r>
      <w:r w:rsidRPr="00F762E4">
        <w:rPr>
          <w:rFonts w:ascii="Arial Narrow" w:hAnsi="Arial Narrow"/>
          <w:i/>
          <w:spacing w:val="-5"/>
        </w:rPr>
        <w:t xml:space="preserve"> </w:t>
      </w:r>
      <w:r w:rsidRPr="00F762E4">
        <w:rPr>
          <w:rFonts w:ascii="Arial Narrow" w:hAnsi="Arial Narrow"/>
          <w:i/>
        </w:rPr>
        <w:t>Terapan</w:t>
      </w:r>
      <w:r w:rsidRPr="00F762E4">
        <w:rPr>
          <w:rFonts w:ascii="Arial Narrow" w:hAnsi="Arial Narrow"/>
          <w:i/>
          <w:spacing w:val="-3"/>
        </w:rPr>
        <w:t xml:space="preserve"> </w:t>
      </w:r>
      <w:r w:rsidRPr="00F762E4">
        <w:rPr>
          <w:rFonts w:ascii="Arial Narrow" w:hAnsi="Arial Narrow"/>
          <w:i/>
        </w:rPr>
        <w:t>Akuntansi,</w:t>
      </w:r>
      <w:r w:rsidRPr="00F762E4">
        <w:rPr>
          <w:rFonts w:ascii="Arial Narrow" w:hAnsi="Arial Narrow"/>
          <w:i/>
          <w:spacing w:val="1"/>
        </w:rPr>
        <w:t xml:space="preserve"> </w:t>
      </w:r>
      <w:r w:rsidRPr="00F762E4">
        <w:rPr>
          <w:rFonts w:ascii="Arial Narrow" w:hAnsi="Arial Narrow"/>
        </w:rPr>
        <w:t>Vol.</w:t>
      </w:r>
      <w:r w:rsidRPr="00F762E4">
        <w:rPr>
          <w:rFonts w:ascii="Arial Narrow" w:hAnsi="Arial Narrow"/>
          <w:spacing w:val="-6"/>
        </w:rPr>
        <w:t xml:space="preserve"> </w:t>
      </w:r>
      <w:r w:rsidRPr="00F762E4">
        <w:rPr>
          <w:rFonts w:ascii="Arial Narrow" w:hAnsi="Arial Narrow"/>
        </w:rPr>
        <w:t>4,</w:t>
      </w:r>
      <w:r w:rsidRPr="00F762E4">
        <w:rPr>
          <w:rFonts w:ascii="Arial Narrow" w:hAnsi="Arial Narrow"/>
          <w:spacing w:val="-5"/>
        </w:rPr>
        <w:t xml:space="preserve"> </w:t>
      </w:r>
      <w:r w:rsidRPr="00F762E4">
        <w:rPr>
          <w:rFonts w:ascii="Arial Narrow" w:hAnsi="Arial Narrow"/>
        </w:rPr>
        <w:t>No.2.</w:t>
      </w:r>
      <w:r w:rsidRPr="00F762E4">
        <w:rPr>
          <w:rFonts w:ascii="Arial Narrow" w:hAnsi="Arial Narrow"/>
          <w:spacing w:val="-1"/>
        </w:rPr>
        <w:t xml:space="preserve"> </w:t>
      </w:r>
      <w:r w:rsidRPr="00F762E4">
        <w:rPr>
          <w:rFonts w:ascii="Arial Narrow" w:hAnsi="Arial Narrow"/>
        </w:rPr>
        <w:t>2010</w:t>
      </w:r>
    </w:p>
    <w:p w14:paraId="42133845" w14:textId="77777777" w:rsidR="00305852" w:rsidRPr="00F762E4" w:rsidRDefault="00305852" w:rsidP="00305852">
      <w:pPr>
        <w:pStyle w:val="BodyText"/>
        <w:jc w:val="both"/>
        <w:rPr>
          <w:rFonts w:ascii="Arial Narrow" w:hAnsi="Arial Narrow"/>
        </w:rPr>
      </w:pPr>
    </w:p>
    <w:p w14:paraId="76628D9F" w14:textId="77777777" w:rsidR="00305852" w:rsidRPr="00F762E4" w:rsidRDefault="00305852" w:rsidP="00305852">
      <w:pPr>
        <w:ind w:left="709" w:right="234" w:hanging="709"/>
        <w:jc w:val="both"/>
        <w:rPr>
          <w:rFonts w:ascii="Arial Narrow" w:hAnsi="Arial Narrow"/>
          <w:sz w:val="24"/>
          <w:szCs w:val="24"/>
        </w:rPr>
      </w:pPr>
      <w:r w:rsidRPr="00F762E4">
        <w:rPr>
          <w:rFonts w:ascii="Arial Narrow" w:hAnsi="Arial Narrow"/>
          <w:sz w:val="24"/>
          <w:szCs w:val="24"/>
        </w:rPr>
        <w:t xml:space="preserve">Priyandini, Syntia dan Wirman,”Pengaruh Nilai Tukar (Kurs) dan Inflasi Terhadap Nilai Aktiva Bersih Reksadana Syariah di Indonesia Tahun 2015-2019”. </w:t>
      </w:r>
      <w:r w:rsidRPr="00F762E4">
        <w:rPr>
          <w:rFonts w:ascii="Arial Narrow" w:hAnsi="Arial Narrow"/>
          <w:i/>
          <w:sz w:val="24"/>
          <w:szCs w:val="24"/>
        </w:rPr>
        <w:t>Jurnal Ilmiah MEA (Manajemen,Ekonomi dan Akuntansi</w:t>
      </w:r>
      <w:r w:rsidRPr="00F762E4">
        <w:rPr>
          <w:rFonts w:ascii="Arial Narrow" w:hAnsi="Arial Narrow"/>
          <w:sz w:val="24"/>
          <w:szCs w:val="24"/>
        </w:rPr>
        <w:t>), Vol. 5, No 1. 2021</w:t>
      </w:r>
    </w:p>
    <w:p w14:paraId="3DE015CE" w14:textId="77777777" w:rsidR="00305852" w:rsidRDefault="00305852" w:rsidP="00305852">
      <w:pPr>
        <w:jc w:val="both"/>
        <w:rPr>
          <w:rFonts w:ascii="Arial Narrow" w:hAnsi="Arial Narrow"/>
          <w:sz w:val="24"/>
          <w:szCs w:val="24"/>
        </w:rPr>
      </w:pPr>
    </w:p>
    <w:p w14:paraId="58B16237" w14:textId="77777777" w:rsidR="00305852" w:rsidRPr="00C63BB0" w:rsidRDefault="00305852" w:rsidP="00305852">
      <w:pPr>
        <w:ind w:left="709" w:hanging="709"/>
        <w:jc w:val="both"/>
        <w:rPr>
          <w:rFonts w:ascii="Arial Narrow" w:hAnsi="Arial Narrow"/>
          <w:sz w:val="24"/>
          <w:szCs w:val="24"/>
        </w:rPr>
      </w:pPr>
      <w:r w:rsidRPr="00F762E4">
        <w:rPr>
          <w:rFonts w:ascii="Arial Narrow" w:hAnsi="Arial Narrow"/>
          <w:sz w:val="24"/>
          <w:szCs w:val="24"/>
        </w:rPr>
        <w:t xml:space="preserve">Setiawan, Firman. </w:t>
      </w:r>
      <w:r w:rsidRPr="00F762E4">
        <w:rPr>
          <w:rFonts w:ascii="Arial Narrow" w:hAnsi="Arial Narrow"/>
          <w:i/>
          <w:sz w:val="24"/>
          <w:szCs w:val="24"/>
        </w:rPr>
        <w:t xml:space="preserve">Buku Ajar Lembaga Keuangan Syariah Non Bank. </w:t>
      </w:r>
      <w:r w:rsidRPr="00F762E4">
        <w:rPr>
          <w:rFonts w:ascii="Arial Narrow" w:hAnsi="Arial Narrow"/>
          <w:sz w:val="24"/>
          <w:szCs w:val="24"/>
        </w:rPr>
        <w:t>Jawa Timur: Duta Media Publishing</w:t>
      </w:r>
      <w:r>
        <w:rPr>
          <w:rFonts w:ascii="Arial Narrow" w:hAnsi="Arial Narrow"/>
          <w:sz w:val="24"/>
          <w:szCs w:val="24"/>
        </w:rPr>
        <w:t xml:space="preserve">, </w:t>
      </w:r>
      <w:r w:rsidRPr="00F762E4">
        <w:rPr>
          <w:rFonts w:ascii="Arial Narrow" w:hAnsi="Arial Narrow"/>
        </w:rPr>
        <w:t>2017.</w:t>
      </w:r>
    </w:p>
    <w:p w14:paraId="2811C4C7" w14:textId="77777777" w:rsidR="00305852" w:rsidRDefault="00305852" w:rsidP="00305852">
      <w:pPr>
        <w:ind w:left="220"/>
        <w:jc w:val="both"/>
        <w:rPr>
          <w:rFonts w:ascii="Arial Narrow" w:hAnsi="Arial Narrow"/>
          <w:sz w:val="24"/>
          <w:szCs w:val="24"/>
        </w:rPr>
      </w:pPr>
    </w:p>
    <w:p w14:paraId="4CB6D63E" w14:textId="77777777" w:rsidR="00305852" w:rsidRPr="00F762E4" w:rsidRDefault="00305852" w:rsidP="00305852">
      <w:pPr>
        <w:jc w:val="both"/>
        <w:rPr>
          <w:rFonts w:ascii="Arial Narrow" w:hAnsi="Arial Narrow"/>
          <w:sz w:val="24"/>
          <w:szCs w:val="24"/>
        </w:rPr>
      </w:pPr>
      <w:r w:rsidRPr="00F762E4">
        <w:rPr>
          <w:rFonts w:ascii="Arial Narrow" w:hAnsi="Arial Narrow"/>
          <w:sz w:val="24"/>
          <w:szCs w:val="24"/>
        </w:rPr>
        <w:t xml:space="preserve">Soemitra, Andi. </w:t>
      </w:r>
      <w:r w:rsidRPr="00F762E4">
        <w:rPr>
          <w:rFonts w:ascii="Arial Narrow" w:hAnsi="Arial Narrow"/>
          <w:i/>
          <w:sz w:val="24"/>
          <w:szCs w:val="24"/>
        </w:rPr>
        <w:t xml:space="preserve">Bank dan Lembaga Keuangan Syariah. </w:t>
      </w:r>
      <w:r w:rsidRPr="00F762E4">
        <w:rPr>
          <w:rFonts w:ascii="Arial Narrow" w:hAnsi="Arial Narrow"/>
          <w:sz w:val="24"/>
          <w:szCs w:val="24"/>
        </w:rPr>
        <w:t>Jakarta: Prenada Media. 2017.</w:t>
      </w:r>
    </w:p>
    <w:p w14:paraId="1D45DB19" w14:textId="77777777" w:rsidR="00305852" w:rsidRPr="00F762E4" w:rsidRDefault="00305852" w:rsidP="00305852">
      <w:pPr>
        <w:pStyle w:val="BodyText"/>
        <w:jc w:val="both"/>
        <w:rPr>
          <w:rFonts w:ascii="Arial Narrow" w:hAnsi="Arial Narrow"/>
        </w:rPr>
      </w:pPr>
    </w:p>
    <w:p w14:paraId="1BF30801" w14:textId="77777777" w:rsidR="00305852" w:rsidRPr="00F762E4" w:rsidRDefault="00305852" w:rsidP="00305852">
      <w:pPr>
        <w:ind w:left="709" w:right="272" w:hanging="709"/>
        <w:jc w:val="both"/>
        <w:rPr>
          <w:rFonts w:ascii="Arial Narrow" w:hAnsi="Arial Narrow"/>
          <w:sz w:val="24"/>
          <w:szCs w:val="24"/>
        </w:rPr>
      </w:pPr>
      <w:r w:rsidRPr="00F762E4">
        <w:rPr>
          <w:rFonts w:ascii="Arial Narrow" w:hAnsi="Arial Narrow"/>
          <w:sz w:val="24"/>
          <w:szCs w:val="24"/>
        </w:rPr>
        <w:t xml:space="preserve">Sunaryo, Deni. </w:t>
      </w:r>
      <w:r w:rsidRPr="00F762E4">
        <w:rPr>
          <w:rFonts w:ascii="Arial Narrow" w:hAnsi="Arial Narrow"/>
          <w:i/>
          <w:sz w:val="24"/>
          <w:szCs w:val="24"/>
        </w:rPr>
        <w:t xml:space="preserve">Manajemen Investasi dan Portofolio. </w:t>
      </w:r>
      <w:r w:rsidRPr="00F762E4">
        <w:rPr>
          <w:rFonts w:ascii="Arial Narrow" w:hAnsi="Arial Narrow"/>
          <w:sz w:val="24"/>
          <w:szCs w:val="24"/>
        </w:rPr>
        <w:t xml:space="preserve">Jawa Timur: CV Penerbit Qiara Media. 2019. Supriyanto. </w:t>
      </w:r>
      <w:r w:rsidRPr="00F762E4">
        <w:rPr>
          <w:rFonts w:ascii="Arial Narrow" w:hAnsi="Arial Narrow"/>
          <w:i/>
          <w:sz w:val="24"/>
          <w:szCs w:val="24"/>
        </w:rPr>
        <w:t xml:space="preserve">Behaviour Financial. </w:t>
      </w:r>
      <w:r w:rsidRPr="00F762E4">
        <w:rPr>
          <w:rFonts w:ascii="Arial Narrow" w:hAnsi="Arial Narrow"/>
          <w:sz w:val="24"/>
          <w:szCs w:val="24"/>
        </w:rPr>
        <w:t>Surabaya: Global; Aksara Pers. 2021</w:t>
      </w:r>
    </w:p>
    <w:p w14:paraId="5586D17F" w14:textId="77777777" w:rsidR="00305852" w:rsidRDefault="00305852" w:rsidP="00305852">
      <w:pPr>
        <w:ind w:right="234"/>
        <w:jc w:val="both"/>
        <w:rPr>
          <w:rFonts w:ascii="Arial Narrow" w:hAnsi="Arial Narrow"/>
          <w:sz w:val="24"/>
          <w:szCs w:val="24"/>
        </w:rPr>
      </w:pPr>
    </w:p>
    <w:p w14:paraId="301FEBC0" w14:textId="77777777" w:rsidR="00305852" w:rsidRPr="00F762E4" w:rsidRDefault="00305852" w:rsidP="00305852">
      <w:pPr>
        <w:ind w:left="709" w:right="234" w:hanging="709"/>
        <w:jc w:val="both"/>
        <w:rPr>
          <w:rFonts w:ascii="Arial Narrow" w:hAnsi="Arial Narrow"/>
          <w:sz w:val="24"/>
          <w:szCs w:val="24"/>
        </w:rPr>
      </w:pPr>
      <w:r w:rsidRPr="00F762E4">
        <w:rPr>
          <w:rFonts w:ascii="Arial Narrow" w:hAnsi="Arial Narrow"/>
          <w:sz w:val="24"/>
          <w:szCs w:val="24"/>
        </w:rPr>
        <w:t xml:space="preserve">Syamsuri. </w:t>
      </w:r>
      <w:r w:rsidRPr="00F762E4">
        <w:rPr>
          <w:rFonts w:ascii="Arial Narrow" w:hAnsi="Arial Narrow"/>
          <w:i/>
          <w:sz w:val="24"/>
          <w:szCs w:val="24"/>
        </w:rPr>
        <w:t>Ekonomi Pembangunan Islam: Sebuah Prinsip, Konsep dan Asas Falsafahnya</w:t>
      </w:r>
      <w:r w:rsidRPr="00F762E4">
        <w:rPr>
          <w:rFonts w:ascii="Arial Narrow" w:hAnsi="Arial Narrow"/>
          <w:sz w:val="24"/>
          <w:szCs w:val="24"/>
        </w:rPr>
        <w:t>. Jawa Timur: Unida Gontor Press. 2018</w:t>
      </w:r>
    </w:p>
    <w:p w14:paraId="53A3ECD5" w14:textId="77777777" w:rsidR="00305852" w:rsidRPr="00F762E4" w:rsidRDefault="00305852" w:rsidP="00305852">
      <w:pPr>
        <w:pStyle w:val="BodyText"/>
        <w:jc w:val="both"/>
        <w:rPr>
          <w:rFonts w:ascii="Arial Narrow" w:hAnsi="Arial Narrow"/>
        </w:rPr>
      </w:pPr>
    </w:p>
    <w:p w14:paraId="52C1772D" w14:textId="77777777" w:rsidR="00305852" w:rsidRPr="00F762E4" w:rsidRDefault="00305852" w:rsidP="00305852">
      <w:pPr>
        <w:ind w:left="709" w:right="242" w:hanging="709"/>
        <w:jc w:val="both"/>
        <w:rPr>
          <w:rFonts w:ascii="Arial Narrow" w:hAnsi="Arial Narrow"/>
          <w:sz w:val="24"/>
          <w:szCs w:val="24"/>
        </w:rPr>
      </w:pPr>
      <w:r w:rsidRPr="00F762E4">
        <w:rPr>
          <w:rFonts w:ascii="Arial Narrow" w:hAnsi="Arial Narrow"/>
          <w:sz w:val="24"/>
          <w:szCs w:val="24"/>
        </w:rPr>
        <w:t xml:space="preserve">Wadi, Ikhwan. “Pengaruh Inflasi, IHSG dan Tingkat </w:t>
      </w:r>
      <w:r w:rsidRPr="00F762E4">
        <w:rPr>
          <w:rFonts w:ascii="Arial Narrow" w:hAnsi="Arial Narrow"/>
          <w:i/>
          <w:sz w:val="24"/>
          <w:szCs w:val="24"/>
        </w:rPr>
        <w:t xml:space="preserve">Return </w:t>
      </w:r>
      <w:r w:rsidRPr="00F762E4">
        <w:rPr>
          <w:rFonts w:ascii="Arial Narrow" w:hAnsi="Arial Narrow"/>
          <w:sz w:val="24"/>
          <w:szCs w:val="24"/>
        </w:rPr>
        <w:t xml:space="preserve">Terhadap Total Nilai Aktiva Bersih (NAB) Reksadana Syariah di Indonesia”. </w:t>
      </w:r>
      <w:r w:rsidRPr="00F762E4">
        <w:rPr>
          <w:rFonts w:ascii="Arial Narrow" w:hAnsi="Arial Narrow"/>
          <w:i/>
          <w:sz w:val="24"/>
          <w:szCs w:val="24"/>
        </w:rPr>
        <w:t xml:space="preserve">Jurnal Akuntansi dan Keuangan Syariah, </w:t>
      </w:r>
      <w:r w:rsidRPr="00F762E4">
        <w:rPr>
          <w:rFonts w:ascii="Arial Narrow" w:hAnsi="Arial Narrow"/>
          <w:sz w:val="24"/>
          <w:szCs w:val="24"/>
        </w:rPr>
        <w:t>Vol. 5, No. 2. 2020.</w:t>
      </w:r>
    </w:p>
    <w:p w14:paraId="55568245" w14:textId="260CF3FE" w:rsidR="000D0B93" w:rsidRDefault="00BE6B21"/>
    <w:p w14:paraId="59F90D72" w14:textId="4285B4C4" w:rsidR="00AD4DF4" w:rsidRDefault="00AD4DF4"/>
    <w:p w14:paraId="1E74A1B1" w14:textId="7B6BB8A5" w:rsidR="00AD4DF4" w:rsidRDefault="00AD4DF4"/>
    <w:p w14:paraId="21733E06" w14:textId="77777777" w:rsidR="00AD4DF4" w:rsidRDefault="00AD4DF4"/>
    <w:sectPr w:rsidR="00AD4DF4" w:rsidSect="00305852">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gNumType w:start="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0AA28" w14:textId="77777777" w:rsidR="00BE6B21" w:rsidRDefault="00BE6B21" w:rsidP="00AD4DF4">
      <w:r>
        <w:separator/>
      </w:r>
    </w:p>
  </w:endnote>
  <w:endnote w:type="continuationSeparator" w:id="0">
    <w:p w14:paraId="617950E2" w14:textId="77777777" w:rsidR="00BE6B21" w:rsidRDefault="00BE6B21" w:rsidP="00AD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Times New Roman"/>
        <w:sz w:val="20"/>
        <w:szCs w:val="20"/>
      </w:rPr>
      <w:id w:val="-1278716334"/>
      <w:docPartObj>
        <w:docPartGallery w:val="Page Numbers (Bottom of Page)"/>
        <w:docPartUnique/>
      </w:docPartObj>
    </w:sdtPr>
    <w:sdtEndPr>
      <w:rPr>
        <w:noProof/>
      </w:rPr>
    </w:sdtEndPr>
    <w:sdtContent>
      <w:p w14:paraId="1581217E" w14:textId="77777777" w:rsidR="00657E08" w:rsidRDefault="00AD4DF4" w:rsidP="00657E08">
        <w:pPr>
          <w:pStyle w:val="Footer"/>
          <w:tabs>
            <w:tab w:val="clear" w:pos="4680"/>
            <w:tab w:val="clear" w:pos="9360"/>
            <w:tab w:val="center" w:pos="4962"/>
          </w:tabs>
          <w:rPr>
            <w:rStyle w:val="Hyperlink"/>
            <w:rFonts w:ascii="Arial Narrow" w:hAnsi="Arial Narrow" w:cs="Times New Roman"/>
            <w:noProof/>
            <w:color w:val="auto"/>
            <w:sz w:val="20"/>
            <w:szCs w:val="20"/>
            <w:u w:val="none"/>
          </w:rPr>
        </w:pPr>
        <w:r w:rsidRPr="005A27A9">
          <w:rPr>
            <w:rFonts w:ascii="Arial Narrow" w:hAnsi="Arial Narrow" w:cs="Times New Roman"/>
            <w:sz w:val="20"/>
            <w:szCs w:val="20"/>
          </w:rPr>
          <w:fldChar w:fldCharType="begin"/>
        </w:r>
        <w:r w:rsidRPr="005A27A9">
          <w:rPr>
            <w:rFonts w:ascii="Arial Narrow" w:hAnsi="Arial Narrow" w:cs="Times New Roman"/>
            <w:sz w:val="20"/>
            <w:szCs w:val="20"/>
          </w:rPr>
          <w:instrText xml:space="preserve"> PAGE   \* MERGEFORMAT </w:instrText>
        </w:r>
        <w:r w:rsidRPr="005A27A9">
          <w:rPr>
            <w:rFonts w:ascii="Arial Narrow" w:hAnsi="Arial Narrow" w:cs="Times New Roman"/>
            <w:sz w:val="20"/>
            <w:szCs w:val="20"/>
          </w:rPr>
          <w:fldChar w:fldCharType="separate"/>
        </w:r>
        <w:r w:rsidRPr="005A27A9">
          <w:rPr>
            <w:rFonts w:ascii="Arial Narrow" w:hAnsi="Arial Narrow" w:cs="Times New Roman"/>
            <w:sz w:val="20"/>
            <w:szCs w:val="20"/>
          </w:rPr>
          <w:t>3</w:t>
        </w:r>
        <w:r w:rsidRPr="005A27A9">
          <w:rPr>
            <w:rFonts w:ascii="Arial Narrow" w:hAnsi="Arial Narrow" w:cs="Times New Roman"/>
            <w:noProof/>
            <w:sz w:val="20"/>
            <w:szCs w:val="20"/>
          </w:rPr>
          <w:fldChar w:fldCharType="end"/>
        </w:r>
        <w:r w:rsidRPr="005A27A9">
          <w:rPr>
            <w:rFonts w:ascii="Arial Narrow" w:hAnsi="Arial Narrow" w:cs="Times New Roman"/>
            <w:noProof/>
            <w:sz w:val="20"/>
            <w:szCs w:val="20"/>
          </w:rPr>
          <w:tab/>
          <w:t xml:space="preserve">                                                    </w:t>
        </w:r>
        <w:r w:rsidR="005A27A9" w:rsidRPr="005A27A9">
          <w:rPr>
            <w:rFonts w:ascii="Arial Narrow" w:hAnsi="Arial Narrow" w:cs="Times New Roman"/>
            <w:noProof/>
            <w:sz w:val="20"/>
            <w:szCs w:val="20"/>
          </w:rPr>
          <w:t xml:space="preserve">                                </w:t>
        </w:r>
        <w:r w:rsidRPr="005A27A9">
          <w:rPr>
            <w:rFonts w:ascii="Arial Narrow" w:hAnsi="Arial Narrow" w:cs="Times New Roman"/>
            <w:noProof/>
            <w:sz w:val="20"/>
            <w:szCs w:val="20"/>
          </w:rPr>
          <w:t xml:space="preserve">     </w:t>
        </w:r>
        <w:hyperlink r:id="rId1" w:history="1">
          <w:r w:rsidR="005A27A9" w:rsidRPr="005A27A9">
            <w:rPr>
              <w:rStyle w:val="Hyperlink"/>
              <w:rFonts w:ascii="Arial Narrow" w:hAnsi="Arial Narrow" w:cs="Times New Roman"/>
              <w:noProof/>
              <w:color w:val="auto"/>
              <w:sz w:val="20"/>
              <w:szCs w:val="20"/>
              <w:u w:val="none"/>
            </w:rPr>
            <w:t>https://journal.iainlangsa.ac.id/index.php/jim</w:t>
          </w:r>
        </w:hyperlink>
      </w:p>
      <w:p w14:paraId="305B087B" w14:textId="60826BE4" w:rsidR="00AD4DF4" w:rsidRPr="005A27A9" w:rsidRDefault="00BE6B21" w:rsidP="005A27A9">
        <w:pPr>
          <w:pStyle w:val="Footer"/>
          <w:tabs>
            <w:tab w:val="clear" w:pos="9360"/>
          </w:tabs>
          <w:rPr>
            <w:rFonts w:ascii="Arial Narrow" w:hAnsi="Arial Narrow" w:cs="Times New Roman"/>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rPr>
      <w:id w:val="104388391"/>
      <w:docPartObj>
        <w:docPartGallery w:val="Page Numbers (Bottom of Page)"/>
        <w:docPartUnique/>
      </w:docPartObj>
    </w:sdtPr>
    <w:sdtEndPr>
      <w:rPr>
        <w:noProof/>
      </w:rPr>
    </w:sdtEndPr>
    <w:sdtContent>
      <w:p w14:paraId="3B4D2031" w14:textId="77777777" w:rsidR="00657E08" w:rsidRDefault="00BE6B21" w:rsidP="00657E08">
        <w:pPr>
          <w:pStyle w:val="Footer"/>
          <w:tabs>
            <w:tab w:val="clear" w:pos="9360"/>
            <w:tab w:val="right" w:pos="8505"/>
          </w:tabs>
          <w:rPr>
            <w:rFonts w:ascii="Arial Narrow" w:hAnsi="Arial Narrow"/>
            <w:noProof/>
            <w:sz w:val="20"/>
            <w:szCs w:val="20"/>
          </w:rPr>
        </w:pPr>
        <w:hyperlink r:id="rId1" w:history="1">
          <w:r w:rsidR="005A27A9" w:rsidRPr="005A27A9">
            <w:rPr>
              <w:rStyle w:val="Hyperlink"/>
              <w:rFonts w:ascii="Arial Narrow" w:hAnsi="Arial Narrow" w:cs="Times New Roman"/>
              <w:noProof/>
              <w:color w:val="auto"/>
              <w:sz w:val="20"/>
              <w:szCs w:val="20"/>
              <w:u w:val="none"/>
            </w:rPr>
            <w:t>https://journal.iainlangsa.ac.id/index.php/jim</w:t>
          </w:r>
        </w:hyperlink>
        <w:r w:rsidR="00AD4DF4" w:rsidRPr="005A27A9">
          <w:rPr>
            <w:rFonts w:ascii="Arial Narrow" w:hAnsi="Arial Narrow"/>
            <w:sz w:val="20"/>
            <w:szCs w:val="20"/>
          </w:rPr>
          <w:t xml:space="preserve"> </w:t>
        </w:r>
        <w:r w:rsidR="00AD4DF4" w:rsidRPr="005A27A9">
          <w:rPr>
            <w:rFonts w:ascii="Arial Narrow" w:hAnsi="Arial Narrow"/>
            <w:sz w:val="20"/>
            <w:szCs w:val="20"/>
          </w:rPr>
          <w:tab/>
        </w:r>
        <w:r w:rsidR="00AD4DF4" w:rsidRPr="005A27A9">
          <w:rPr>
            <w:rFonts w:ascii="Arial Narrow" w:hAnsi="Arial Narrow"/>
            <w:sz w:val="20"/>
            <w:szCs w:val="20"/>
          </w:rPr>
          <w:tab/>
        </w:r>
        <w:r w:rsidR="00AD4DF4" w:rsidRPr="005A27A9">
          <w:rPr>
            <w:rFonts w:ascii="Arial Narrow" w:hAnsi="Arial Narrow"/>
            <w:sz w:val="20"/>
            <w:szCs w:val="20"/>
          </w:rPr>
          <w:fldChar w:fldCharType="begin"/>
        </w:r>
        <w:r w:rsidR="00AD4DF4" w:rsidRPr="005A27A9">
          <w:rPr>
            <w:rFonts w:ascii="Arial Narrow" w:hAnsi="Arial Narrow"/>
            <w:sz w:val="20"/>
            <w:szCs w:val="20"/>
          </w:rPr>
          <w:instrText xml:space="preserve"> PAGE   \* MERGEFORMAT </w:instrText>
        </w:r>
        <w:r w:rsidR="00AD4DF4" w:rsidRPr="005A27A9">
          <w:rPr>
            <w:rFonts w:ascii="Arial Narrow" w:hAnsi="Arial Narrow"/>
            <w:sz w:val="20"/>
            <w:szCs w:val="20"/>
          </w:rPr>
          <w:fldChar w:fldCharType="separate"/>
        </w:r>
        <w:r w:rsidR="00AD4DF4" w:rsidRPr="005A27A9">
          <w:rPr>
            <w:rFonts w:ascii="Arial Narrow" w:hAnsi="Arial Narrow"/>
            <w:noProof/>
            <w:sz w:val="20"/>
            <w:szCs w:val="20"/>
          </w:rPr>
          <w:t>2</w:t>
        </w:r>
        <w:r w:rsidR="00AD4DF4" w:rsidRPr="005A27A9">
          <w:rPr>
            <w:rFonts w:ascii="Arial Narrow" w:hAnsi="Arial Narrow"/>
            <w:noProof/>
            <w:sz w:val="20"/>
            <w:szCs w:val="20"/>
          </w:rPr>
          <w:fldChar w:fldCharType="end"/>
        </w:r>
      </w:p>
      <w:p w14:paraId="375AB5FA" w14:textId="4276718D" w:rsidR="00AD4DF4" w:rsidRPr="005A27A9" w:rsidRDefault="00BE6B21" w:rsidP="005A27A9">
        <w:pPr>
          <w:pStyle w:val="Footer"/>
          <w:tabs>
            <w:tab w:val="clear" w:pos="9360"/>
            <w:tab w:val="right" w:pos="7938"/>
          </w:tabs>
          <w:rPr>
            <w:rFonts w:ascii="Arial Narrow" w:hAnsi="Arial Narrow"/>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Times New Roman"/>
        <w:sz w:val="20"/>
        <w:szCs w:val="20"/>
      </w:rPr>
      <w:id w:val="-121929169"/>
      <w:docPartObj>
        <w:docPartGallery w:val="Page Numbers (Bottom of Page)"/>
        <w:docPartUnique/>
      </w:docPartObj>
    </w:sdtPr>
    <w:sdtEndPr>
      <w:rPr>
        <w:noProof/>
      </w:rPr>
    </w:sdtEndPr>
    <w:sdtContent>
      <w:p w14:paraId="2312814E" w14:textId="77777777" w:rsidR="00657E08" w:rsidRDefault="00AD4DF4" w:rsidP="005A27A9">
        <w:pPr>
          <w:pStyle w:val="Footer"/>
          <w:jc w:val="right"/>
          <w:rPr>
            <w:rFonts w:ascii="Arial Narrow" w:hAnsi="Arial Narrow" w:cs="Times New Roman"/>
            <w:noProof/>
            <w:sz w:val="20"/>
            <w:szCs w:val="20"/>
          </w:rPr>
        </w:pPr>
        <w:r w:rsidRPr="005A27A9">
          <w:rPr>
            <w:rFonts w:ascii="Arial Narrow" w:hAnsi="Arial Narrow" w:cs="Times New Roman"/>
            <w:sz w:val="20"/>
            <w:szCs w:val="20"/>
          </w:rPr>
          <w:fldChar w:fldCharType="begin"/>
        </w:r>
        <w:r w:rsidRPr="005A27A9">
          <w:rPr>
            <w:rFonts w:ascii="Arial Narrow" w:hAnsi="Arial Narrow" w:cs="Times New Roman"/>
            <w:sz w:val="20"/>
            <w:szCs w:val="20"/>
          </w:rPr>
          <w:instrText xml:space="preserve"> PAGE   \* MERGEFORMAT </w:instrText>
        </w:r>
        <w:r w:rsidRPr="005A27A9">
          <w:rPr>
            <w:rFonts w:ascii="Arial Narrow" w:hAnsi="Arial Narrow" w:cs="Times New Roman"/>
            <w:sz w:val="20"/>
            <w:szCs w:val="20"/>
          </w:rPr>
          <w:fldChar w:fldCharType="separate"/>
        </w:r>
        <w:r w:rsidRPr="005A27A9">
          <w:rPr>
            <w:rFonts w:ascii="Arial Narrow" w:hAnsi="Arial Narrow" w:cs="Times New Roman"/>
            <w:noProof/>
            <w:sz w:val="20"/>
            <w:szCs w:val="20"/>
          </w:rPr>
          <w:t>2</w:t>
        </w:r>
        <w:r w:rsidRPr="005A27A9">
          <w:rPr>
            <w:rFonts w:ascii="Arial Narrow" w:hAnsi="Arial Narrow" w:cs="Times New Roman"/>
            <w:noProof/>
            <w:sz w:val="20"/>
            <w:szCs w:val="20"/>
          </w:rPr>
          <w:fldChar w:fldCharType="end"/>
        </w:r>
      </w:p>
      <w:p w14:paraId="3F2D5C9D" w14:textId="5265B661" w:rsidR="00AD4DF4" w:rsidRPr="005A27A9" w:rsidRDefault="00BE6B21" w:rsidP="005A27A9">
        <w:pPr>
          <w:pStyle w:val="Footer"/>
          <w:jc w:val="right"/>
          <w:rPr>
            <w:rFonts w:ascii="Arial Narrow" w:hAnsi="Arial Narrow"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E2E48" w14:textId="77777777" w:rsidR="00BE6B21" w:rsidRDefault="00BE6B21" w:rsidP="00AD4DF4">
      <w:r>
        <w:separator/>
      </w:r>
    </w:p>
  </w:footnote>
  <w:footnote w:type="continuationSeparator" w:id="0">
    <w:p w14:paraId="09360D6C" w14:textId="77777777" w:rsidR="00BE6B21" w:rsidRDefault="00BE6B21" w:rsidP="00AD4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BAF6" w14:textId="77777777" w:rsidR="00657E08" w:rsidRDefault="00657E08" w:rsidP="005A27A9">
    <w:pPr>
      <w:pStyle w:val="Header"/>
      <w:tabs>
        <w:tab w:val="clear" w:pos="9360"/>
        <w:tab w:val="right" w:pos="7938"/>
      </w:tabs>
      <w:jc w:val="right"/>
      <w:rPr>
        <w:rFonts w:ascii="Arial Narrow" w:hAnsi="Arial Narrow"/>
        <w:sz w:val="20"/>
        <w:szCs w:val="20"/>
        <w:lang w:val="en-ID" w:eastAsia="en-ID"/>
      </w:rPr>
    </w:pPr>
  </w:p>
  <w:p w14:paraId="2DA5AB06" w14:textId="438F562E" w:rsidR="00AD4DF4" w:rsidRDefault="005A27A9" w:rsidP="005A27A9">
    <w:pPr>
      <w:pStyle w:val="Header"/>
      <w:tabs>
        <w:tab w:val="clear" w:pos="9360"/>
        <w:tab w:val="right" w:pos="7938"/>
      </w:tabs>
      <w:jc w:val="right"/>
      <w:rPr>
        <w:rFonts w:ascii="Arial Narrow" w:hAnsi="Arial Narrow"/>
        <w:sz w:val="20"/>
        <w:szCs w:val="20"/>
        <w:lang w:val="en-ID" w:eastAsia="en-ID"/>
      </w:rPr>
    </w:pPr>
    <w:r w:rsidRPr="00516BA6">
      <w:rPr>
        <w:rFonts w:ascii="Arial Narrow" w:hAnsi="Arial Narrow"/>
        <w:sz w:val="20"/>
        <w:szCs w:val="20"/>
        <w:lang w:val="en-ID" w:eastAsia="en-ID"/>
      </w:rPr>
      <w:t xml:space="preserve">JIM Vol. </w:t>
    </w:r>
    <w:r w:rsidR="00657E08">
      <w:rPr>
        <w:rFonts w:ascii="Arial Narrow" w:hAnsi="Arial Narrow"/>
        <w:sz w:val="20"/>
        <w:szCs w:val="20"/>
        <w:lang w:val="en-ID" w:eastAsia="en-ID"/>
      </w:rPr>
      <w:t>4</w:t>
    </w:r>
    <w:r w:rsidRPr="00516BA6">
      <w:rPr>
        <w:rFonts w:ascii="Arial Narrow" w:hAnsi="Arial Narrow"/>
        <w:sz w:val="20"/>
        <w:szCs w:val="20"/>
        <w:lang w:val="en-ID" w:eastAsia="en-ID"/>
      </w:rPr>
      <w:t>, No. 1, April 202</w:t>
    </w:r>
    <w:r w:rsidR="00657E08">
      <w:rPr>
        <w:rFonts w:ascii="Arial Narrow" w:hAnsi="Arial Narrow"/>
        <w:sz w:val="20"/>
        <w:szCs w:val="20"/>
        <w:lang w:val="en-ID" w:eastAsia="en-ID"/>
      </w:rPr>
      <w:t>2</w:t>
    </w:r>
  </w:p>
  <w:p w14:paraId="6CE9FE92" w14:textId="77777777" w:rsidR="00305852" w:rsidRDefault="00305852" w:rsidP="005A27A9">
    <w:pPr>
      <w:pStyle w:val="Header"/>
      <w:tabs>
        <w:tab w:val="clear" w:pos="9360"/>
        <w:tab w:val="right" w:pos="7938"/>
      </w:tabs>
      <w:jc w:val="right"/>
      <w:rPr>
        <w:rFonts w:ascii="Arial Narrow" w:hAnsi="Arial Narrow"/>
        <w:sz w:val="20"/>
        <w:szCs w:val="20"/>
        <w:lang w:val="en-ID" w:eastAsia="en-ID"/>
      </w:rPr>
    </w:pPr>
  </w:p>
  <w:p w14:paraId="667A36A7" w14:textId="798F9FEC" w:rsidR="00305852" w:rsidRDefault="00305852" w:rsidP="005A27A9">
    <w:pPr>
      <w:pStyle w:val="Header"/>
      <w:tabs>
        <w:tab w:val="clear" w:pos="9360"/>
        <w:tab w:val="right" w:pos="7938"/>
      </w:tabs>
      <w:jc w:val="right"/>
      <w:rPr>
        <w:rFonts w:ascii="Arial Narrow" w:hAnsi="Arial Narrow"/>
        <w:sz w:val="20"/>
        <w:szCs w:val="20"/>
        <w:lang w:val="en-ID" w:eastAsia="en-ID"/>
      </w:rPr>
    </w:pPr>
  </w:p>
  <w:p w14:paraId="15F71939" w14:textId="77777777" w:rsidR="00305852" w:rsidRPr="005A27A9" w:rsidRDefault="00305852" w:rsidP="005A27A9">
    <w:pPr>
      <w:pStyle w:val="Header"/>
      <w:tabs>
        <w:tab w:val="clear" w:pos="9360"/>
        <w:tab w:val="right" w:pos="7938"/>
      </w:tabs>
      <w:jc w:val="right"/>
      <w:rPr>
        <w:rFonts w:ascii="Arial Narrow" w:hAnsi="Arial Narrow"/>
        <w:sz w:val="20"/>
        <w:szCs w:val="20"/>
        <w:lang w:val="en-ID" w:eastAsia="en-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EAC0" w14:textId="77777777" w:rsidR="00657E08" w:rsidRDefault="00657E08" w:rsidP="00AD4DF4">
    <w:pPr>
      <w:pStyle w:val="Header"/>
      <w:tabs>
        <w:tab w:val="clear" w:pos="9360"/>
        <w:tab w:val="right" w:pos="7938"/>
      </w:tabs>
      <w:jc w:val="right"/>
      <w:rPr>
        <w:rFonts w:ascii="Arial Narrow" w:hAnsi="Arial Narrow"/>
        <w:b/>
        <w:bCs/>
        <w:sz w:val="20"/>
        <w:szCs w:val="20"/>
      </w:rPr>
    </w:pPr>
  </w:p>
  <w:p w14:paraId="7B99B930" w14:textId="7D186365" w:rsidR="00AD4DF4" w:rsidRDefault="00305852" w:rsidP="00AD4DF4">
    <w:pPr>
      <w:pStyle w:val="Header"/>
      <w:tabs>
        <w:tab w:val="clear" w:pos="9360"/>
        <w:tab w:val="right" w:pos="7938"/>
      </w:tabs>
      <w:jc w:val="right"/>
      <w:rPr>
        <w:rFonts w:ascii="Arial Narrow" w:hAnsi="Arial Narrow"/>
        <w:sz w:val="20"/>
        <w:szCs w:val="20"/>
        <w:lang w:val="zh-CN"/>
      </w:rPr>
    </w:pPr>
    <w:r w:rsidRPr="00305852">
      <w:rPr>
        <w:rFonts w:ascii="Arial Narrow" w:hAnsi="Arial Narrow"/>
        <w:b/>
        <w:bCs/>
      </w:rPr>
      <w:t>Nazirah Maida Winati Putri, dkk</w:t>
    </w:r>
    <w:r w:rsidR="00AD4DF4" w:rsidRPr="00305852">
      <w:rPr>
        <w:rFonts w:ascii="Arial Narrow" w:hAnsi="Arial Narrow"/>
        <w:b/>
        <w:bCs/>
        <w:sz w:val="20"/>
        <w:szCs w:val="20"/>
      </w:rPr>
      <w:t>:</w:t>
    </w:r>
    <w:r w:rsidR="00AD4DF4" w:rsidRPr="005A27A9">
      <w:rPr>
        <w:rFonts w:ascii="Arial Narrow" w:hAnsi="Arial Narrow"/>
        <w:sz w:val="20"/>
        <w:szCs w:val="20"/>
      </w:rPr>
      <w:t xml:space="preserve"> </w:t>
    </w:r>
    <w:r w:rsidRPr="00305852">
      <w:rPr>
        <w:rFonts w:ascii="Arial Narrow" w:hAnsi="Arial Narrow"/>
        <w:sz w:val="20"/>
        <w:szCs w:val="20"/>
      </w:rPr>
      <w:t xml:space="preserve">Pengaruh Inflasi, BI </w:t>
    </w:r>
    <w:r w:rsidRPr="00305852">
      <w:rPr>
        <w:rFonts w:ascii="Arial Narrow" w:hAnsi="Arial Narrow"/>
        <w:i/>
        <w:sz w:val="20"/>
        <w:szCs w:val="20"/>
      </w:rPr>
      <w:t xml:space="preserve">Rate </w:t>
    </w:r>
    <w:r w:rsidRPr="00305852">
      <w:rPr>
        <w:rFonts w:ascii="Arial Narrow" w:hAnsi="Arial Narrow"/>
        <w:sz w:val="20"/>
        <w:szCs w:val="20"/>
      </w:rPr>
      <w:t>dan IHSG</w:t>
    </w:r>
    <w:r>
      <w:rPr>
        <w:rFonts w:ascii="Arial Narrow" w:hAnsi="Arial Narrow"/>
        <w:sz w:val="20"/>
        <w:szCs w:val="20"/>
      </w:rPr>
      <w:t xml:space="preserve"> t</w:t>
    </w:r>
    <w:r w:rsidRPr="00305852">
      <w:rPr>
        <w:rFonts w:ascii="Arial Narrow" w:hAnsi="Arial Narrow"/>
        <w:sz w:val="20"/>
        <w:szCs w:val="20"/>
      </w:rPr>
      <w:t>erhadap Nilai Aktiva Bersih</w:t>
    </w:r>
  </w:p>
  <w:p w14:paraId="68A01BB4" w14:textId="6153A7B3" w:rsidR="00305852" w:rsidRDefault="00305852" w:rsidP="00AD4DF4">
    <w:pPr>
      <w:pStyle w:val="Header"/>
      <w:tabs>
        <w:tab w:val="clear" w:pos="9360"/>
        <w:tab w:val="right" w:pos="7938"/>
      </w:tabs>
      <w:jc w:val="right"/>
      <w:rPr>
        <w:rFonts w:ascii="Arial Narrow" w:eastAsia="DengXian" w:hAnsi="Arial Narrow"/>
        <w:sz w:val="20"/>
        <w:szCs w:val="20"/>
        <w:lang w:val="zh-CN" w:eastAsia="zh-CN"/>
      </w:rPr>
    </w:pPr>
  </w:p>
  <w:p w14:paraId="615559AA" w14:textId="77777777" w:rsidR="00305852" w:rsidRPr="00305852" w:rsidRDefault="00305852" w:rsidP="00AD4DF4">
    <w:pPr>
      <w:pStyle w:val="Header"/>
      <w:tabs>
        <w:tab w:val="clear" w:pos="9360"/>
        <w:tab w:val="right" w:pos="7938"/>
      </w:tabs>
      <w:jc w:val="right"/>
      <w:rPr>
        <w:rFonts w:ascii="Arial Narrow" w:eastAsia="DengXian" w:hAnsi="Arial Narrow"/>
        <w:sz w:val="18"/>
        <w:szCs w:val="18"/>
        <w:lang w:eastAsia="zh-CN"/>
      </w:rPr>
    </w:pPr>
  </w:p>
  <w:p w14:paraId="356B96A0" w14:textId="77777777" w:rsidR="00AD4DF4" w:rsidRPr="005A27A9" w:rsidRDefault="00AD4DF4" w:rsidP="00AD4DF4">
    <w:pPr>
      <w:pStyle w:val="Header"/>
      <w:tabs>
        <w:tab w:val="clear" w:pos="4680"/>
        <w:tab w:val="clear" w:pos="9360"/>
      </w:tabs>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D662F" w14:textId="36C94420" w:rsidR="00AD4DF4" w:rsidRPr="005A27A9" w:rsidRDefault="00AD4DF4" w:rsidP="002C44F7">
    <w:pPr>
      <w:pStyle w:val="Header"/>
      <w:rPr>
        <w:rFonts w:ascii="Arial Narrow" w:hAnsi="Arial Narrow"/>
        <w:sz w:val="20"/>
        <w:szCs w:val="20"/>
        <w:lang w:val="en-ID" w:eastAsia="en-ID"/>
      </w:rPr>
    </w:pPr>
    <w:bookmarkStart w:id="1" w:name="_Hlk82101166"/>
    <w:bookmarkStart w:id="2" w:name="_Hlk82101167"/>
    <w:r w:rsidRPr="005A27A9">
      <w:rPr>
        <w:rFonts w:ascii="Arial Narrow" w:hAnsi="Arial Narrow"/>
        <w:sz w:val="20"/>
        <w:szCs w:val="20"/>
        <w:lang w:val="en-ID" w:eastAsia="en-ID"/>
      </w:rPr>
      <w:t>J</w:t>
    </w:r>
    <w:r w:rsidR="00034B2C" w:rsidRPr="005A27A9">
      <w:rPr>
        <w:rFonts w:ascii="Arial Narrow" w:hAnsi="Arial Narrow"/>
        <w:sz w:val="20"/>
        <w:szCs w:val="20"/>
        <w:lang w:val="en-ID" w:eastAsia="en-ID"/>
      </w:rPr>
      <w:t>IM</w:t>
    </w:r>
    <w:r w:rsidRPr="005A27A9">
      <w:rPr>
        <w:rFonts w:ascii="Arial Narrow" w:hAnsi="Arial Narrow"/>
        <w:sz w:val="20"/>
        <w:szCs w:val="20"/>
        <w:lang w:val="en-ID" w:eastAsia="en-ID"/>
      </w:rPr>
      <w:t xml:space="preserve"> (Jurnal </w:t>
    </w:r>
    <w:r w:rsidR="00034B2C" w:rsidRPr="005A27A9">
      <w:rPr>
        <w:rFonts w:ascii="Arial Narrow" w:hAnsi="Arial Narrow"/>
        <w:sz w:val="20"/>
        <w:szCs w:val="20"/>
        <w:lang w:val="en-ID" w:eastAsia="en-ID"/>
      </w:rPr>
      <w:t>Ilmiah Mahasiswa</w:t>
    </w:r>
    <w:r w:rsidRPr="005A27A9">
      <w:rPr>
        <w:rFonts w:ascii="Arial Narrow" w:hAnsi="Arial Narrow"/>
        <w:sz w:val="20"/>
        <w:szCs w:val="20"/>
        <w:lang w:val="en-ID" w:eastAsia="en-ID"/>
      </w:rPr>
      <w:t xml:space="preserve">) Volume </w:t>
    </w:r>
    <w:r w:rsidR="00657E08">
      <w:rPr>
        <w:rFonts w:ascii="Arial Narrow" w:hAnsi="Arial Narrow"/>
        <w:sz w:val="20"/>
        <w:szCs w:val="20"/>
        <w:lang w:val="en-ID" w:eastAsia="en-ID"/>
      </w:rPr>
      <w:t>4</w:t>
    </w:r>
    <w:r w:rsidR="00034B2C" w:rsidRPr="005A27A9">
      <w:rPr>
        <w:rFonts w:ascii="Arial Narrow" w:hAnsi="Arial Narrow"/>
        <w:sz w:val="20"/>
        <w:szCs w:val="20"/>
        <w:lang w:val="en-ID" w:eastAsia="en-ID"/>
      </w:rPr>
      <w:t>,</w:t>
    </w:r>
    <w:r w:rsidRPr="005A27A9">
      <w:rPr>
        <w:rFonts w:ascii="Arial Narrow" w:hAnsi="Arial Narrow"/>
        <w:sz w:val="20"/>
        <w:szCs w:val="20"/>
        <w:lang w:val="en-ID" w:eastAsia="en-ID"/>
      </w:rPr>
      <w:t xml:space="preserve"> Nomor 1, April 202</w:t>
    </w:r>
    <w:r w:rsidR="00657E08">
      <w:rPr>
        <w:rFonts w:ascii="Arial Narrow" w:hAnsi="Arial Narrow"/>
        <w:sz w:val="20"/>
        <w:szCs w:val="20"/>
        <w:lang w:val="en-ID" w:eastAsia="en-ID"/>
      </w:rPr>
      <w:t>2</w:t>
    </w:r>
  </w:p>
  <w:p w14:paraId="0D3611F0" w14:textId="77777777" w:rsidR="00AD4DF4" w:rsidRPr="005A27A9" w:rsidRDefault="00AD4DF4" w:rsidP="00AD4DF4">
    <w:pPr>
      <w:pStyle w:val="Header"/>
      <w:rPr>
        <w:rFonts w:ascii="Arial Narrow" w:hAnsi="Arial Narrow"/>
        <w:sz w:val="20"/>
        <w:szCs w:val="20"/>
        <w:lang w:val="en-ID" w:eastAsia="en-ID"/>
      </w:rPr>
    </w:pPr>
  </w:p>
  <w:p w14:paraId="26308AF2" w14:textId="3CB49F19" w:rsidR="00034B2C" w:rsidRPr="005A27A9" w:rsidRDefault="005A27A9" w:rsidP="00034B2C">
    <w:pPr>
      <w:pStyle w:val="Header"/>
      <w:jc w:val="right"/>
      <w:rPr>
        <w:rFonts w:ascii="Arial Narrow" w:hAnsi="Arial Narrow"/>
        <w:sz w:val="20"/>
        <w:szCs w:val="20"/>
        <w:lang w:val="en-ID" w:eastAsia="en-ID"/>
      </w:rPr>
    </w:pPr>
    <w:r w:rsidRPr="005A27A9">
      <w:rPr>
        <w:rFonts w:ascii="Arial Narrow" w:hAnsi="Arial Narrow"/>
        <w:sz w:val="20"/>
        <w:szCs w:val="20"/>
        <w:lang w:val="en-ID" w:eastAsia="en-ID"/>
      </w:rPr>
      <w:t>P-</w:t>
    </w:r>
    <w:r w:rsidR="00AD4DF4" w:rsidRPr="005A27A9">
      <w:rPr>
        <w:rFonts w:ascii="Arial Narrow" w:hAnsi="Arial Narrow"/>
        <w:sz w:val="20"/>
        <w:szCs w:val="20"/>
        <w:lang w:val="en-ID" w:eastAsia="en-ID"/>
      </w:rPr>
      <w:t>ISSN 2</w:t>
    </w:r>
    <w:r w:rsidR="00034B2C" w:rsidRPr="005A27A9">
      <w:rPr>
        <w:rFonts w:ascii="Arial Narrow" w:hAnsi="Arial Narrow"/>
        <w:sz w:val="20"/>
        <w:szCs w:val="20"/>
        <w:lang w:val="en-ID" w:eastAsia="en-ID"/>
      </w:rPr>
      <w:t>797</w:t>
    </w:r>
    <w:r w:rsidR="00AD4DF4" w:rsidRPr="005A27A9">
      <w:rPr>
        <w:rFonts w:ascii="Arial Narrow" w:hAnsi="Arial Narrow"/>
        <w:sz w:val="20"/>
        <w:szCs w:val="20"/>
        <w:lang w:val="en-ID" w:eastAsia="en-ID"/>
      </w:rPr>
      <w:t>-</w:t>
    </w:r>
    <w:r w:rsidR="00034B2C" w:rsidRPr="005A27A9">
      <w:rPr>
        <w:rFonts w:ascii="Arial Narrow" w:hAnsi="Arial Narrow"/>
        <w:sz w:val="20"/>
        <w:szCs w:val="20"/>
        <w:lang w:val="en-ID" w:eastAsia="en-ID"/>
      </w:rPr>
      <w:t>7064</w:t>
    </w:r>
  </w:p>
  <w:p w14:paraId="1384C28B" w14:textId="0BB6E5BE" w:rsidR="00AD4DF4" w:rsidRDefault="005A27A9" w:rsidP="005A27A9">
    <w:pPr>
      <w:pStyle w:val="Header"/>
      <w:jc w:val="right"/>
      <w:rPr>
        <w:rFonts w:ascii="Arial Narrow" w:hAnsi="Arial Narrow"/>
        <w:sz w:val="20"/>
        <w:szCs w:val="20"/>
        <w:lang w:val="en-ID" w:eastAsia="en-ID"/>
      </w:rPr>
    </w:pPr>
    <w:r w:rsidRPr="005A27A9">
      <w:rPr>
        <w:rFonts w:ascii="Arial Narrow" w:hAnsi="Arial Narrow"/>
        <w:sz w:val="20"/>
        <w:szCs w:val="20"/>
        <w:lang w:val="en-ID" w:eastAsia="en-ID"/>
      </w:rPr>
      <w:t>E-</w:t>
    </w:r>
    <w:r w:rsidR="00AD4DF4" w:rsidRPr="005A27A9">
      <w:rPr>
        <w:rFonts w:ascii="Arial Narrow" w:hAnsi="Arial Narrow"/>
        <w:sz w:val="20"/>
        <w:szCs w:val="20"/>
        <w:lang w:val="en-ID" w:eastAsia="en-ID"/>
      </w:rPr>
      <w:t>ISSN 2</w:t>
    </w:r>
    <w:r w:rsidRPr="005A27A9">
      <w:rPr>
        <w:rFonts w:ascii="Arial Narrow" w:hAnsi="Arial Narrow"/>
        <w:sz w:val="20"/>
        <w:szCs w:val="20"/>
        <w:lang w:val="en-ID" w:eastAsia="en-ID"/>
      </w:rPr>
      <w:t>797</w:t>
    </w:r>
    <w:r w:rsidR="00AD4DF4" w:rsidRPr="005A27A9">
      <w:rPr>
        <w:rFonts w:ascii="Arial Narrow" w:hAnsi="Arial Narrow"/>
        <w:sz w:val="20"/>
        <w:szCs w:val="20"/>
        <w:lang w:val="en-ID" w:eastAsia="en-ID"/>
      </w:rPr>
      <w:t>-</w:t>
    </w:r>
    <w:r w:rsidRPr="005A27A9">
      <w:rPr>
        <w:rFonts w:ascii="Arial Narrow" w:hAnsi="Arial Narrow"/>
        <w:sz w:val="20"/>
        <w:szCs w:val="20"/>
        <w:lang w:val="en-ID" w:eastAsia="en-ID"/>
      </w:rPr>
      <w:t>6920</w:t>
    </w:r>
    <w:bookmarkEnd w:id="1"/>
    <w:bookmarkEnd w:id="2"/>
  </w:p>
  <w:p w14:paraId="029871A9" w14:textId="77777777" w:rsidR="00657E08" w:rsidRPr="005A27A9" w:rsidRDefault="00657E08" w:rsidP="005A27A9">
    <w:pPr>
      <w:pStyle w:val="Header"/>
      <w:jc w:val="right"/>
      <w:rPr>
        <w:rFonts w:ascii="Arial Narrow" w:hAnsi="Arial Narrow"/>
        <w:sz w:val="20"/>
        <w:szCs w:val="20"/>
        <w:lang w:val="en-ID" w:eastAsia="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63F3"/>
    <w:multiLevelType w:val="hybridMultilevel"/>
    <w:tmpl w:val="6BBEC35C"/>
    <w:lvl w:ilvl="0" w:tplc="3896369A">
      <w:start w:val="1"/>
      <w:numFmt w:val="decimal"/>
      <w:lvlText w:val="%1."/>
      <w:lvlJc w:val="left"/>
      <w:pPr>
        <w:ind w:left="618" w:hanging="360"/>
        <w:jc w:val="left"/>
      </w:pPr>
      <w:rPr>
        <w:rFonts w:ascii="Liberation Sans Narrow" w:eastAsia="Liberation Sans Narrow" w:hAnsi="Liberation Sans Narrow" w:cs="Liberation Sans Narrow" w:hint="default"/>
        <w:spacing w:val="-25"/>
        <w:w w:val="100"/>
        <w:sz w:val="24"/>
        <w:szCs w:val="24"/>
        <w:lang w:val="en-US" w:eastAsia="en-US" w:bidi="ar-SA"/>
      </w:rPr>
    </w:lvl>
    <w:lvl w:ilvl="1" w:tplc="3F16BCCE">
      <w:numFmt w:val="bullet"/>
      <w:lvlText w:val="•"/>
      <w:lvlJc w:val="left"/>
      <w:pPr>
        <w:ind w:left="1540" w:hanging="360"/>
      </w:pPr>
      <w:rPr>
        <w:rFonts w:hint="default"/>
        <w:lang w:val="en-US" w:eastAsia="en-US" w:bidi="ar-SA"/>
      </w:rPr>
    </w:lvl>
    <w:lvl w:ilvl="2" w:tplc="C6A6607E">
      <w:numFmt w:val="bullet"/>
      <w:lvlText w:val="•"/>
      <w:lvlJc w:val="left"/>
      <w:pPr>
        <w:ind w:left="2460" w:hanging="360"/>
      </w:pPr>
      <w:rPr>
        <w:rFonts w:hint="default"/>
        <w:lang w:val="en-US" w:eastAsia="en-US" w:bidi="ar-SA"/>
      </w:rPr>
    </w:lvl>
    <w:lvl w:ilvl="3" w:tplc="22B4C08A">
      <w:numFmt w:val="bullet"/>
      <w:lvlText w:val="•"/>
      <w:lvlJc w:val="left"/>
      <w:pPr>
        <w:ind w:left="3380" w:hanging="360"/>
      </w:pPr>
      <w:rPr>
        <w:rFonts w:hint="default"/>
        <w:lang w:val="en-US" w:eastAsia="en-US" w:bidi="ar-SA"/>
      </w:rPr>
    </w:lvl>
    <w:lvl w:ilvl="4" w:tplc="EE805D56">
      <w:numFmt w:val="bullet"/>
      <w:lvlText w:val="•"/>
      <w:lvlJc w:val="left"/>
      <w:pPr>
        <w:ind w:left="4300" w:hanging="360"/>
      </w:pPr>
      <w:rPr>
        <w:rFonts w:hint="default"/>
        <w:lang w:val="en-US" w:eastAsia="en-US" w:bidi="ar-SA"/>
      </w:rPr>
    </w:lvl>
    <w:lvl w:ilvl="5" w:tplc="112C2B52">
      <w:numFmt w:val="bullet"/>
      <w:lvlText w:val="•"/>
      <w:lvlJc w:val="left"/>
      <w:pPr>
        <w:ind w:left="5220" w:hanging="360"/>
      </w:pPr>
      <w:rPr>
        <w:rFonts w:hint="default"/>
        <w:lang w:val="en-US" w:eastAsia="en-US" w:bidi="ar-SA"/>
      </w:rPr>
    </w:lvl>
    <w:lvl w:ilvl="6" w:tplc="64D604E4">
      <w:numFmt w:val="bullet"/>
      <w:lvlText w:val="•"/>
      <w:lvlJc w:val="left"/>
      <w:pPr>
        <w:ind w:left="6140" w:hanging="360"/>
      </w:pPr>
      <w:rPr>
        <w:rFonts w:hint="default"/>
        <w:lang w:val="en-US" w:eastAsia="en-US" w:bidi="ar-SA"/>
      </w:rPr>
    </w:lvl>
    <w:lvl w:ilvl="7" w:tplc="E17CD2BC">
      <w:numFmt w:val="bullet"/>
      <w:lvlText w:val="•"/>
      <w:lvlJc w:val="left"/>
      <w:pPr>
        <w:ind w:left="7060" w:hanging="360"/>
      </w:pPr>
      <w:rPr>
        <w:rFonts w:hint="default"/>
        <w:lang w:val="en-US" w:eastAsia="en-US" w:bidi="ar-SA"/>
      </w:rPr>
    </w:lvl>
    <w:lvl w:ilvl="8" w:tplc="337455E8">
      <w:numFmt w:val="bullet"/>
      <w:lvlText w:val="•"/>
      <w:lvlJc w:val="left"/>
      <w:pPr>
        <w:ind w:left="7980" w:hanging="360"/>
      </w:pPr>
      <w:rPr>
        <w:rFonts w:hint="default"/>
        <w:lang w:val="en-US" w:eastAsia="en-US" w:bidi="ar-SA"/>
      </w:rPr>
    </w:lvl>
  </w:abstractNum>
  <w:abstractNum w:abstractNumId="1" w15:restartNumberingAfterBreak="0">
    <w:nsid w:val="0E602FDB"/>
    <w:multiLevelType w:val="hybridMultilevel"/>
    <w:tmpl w:val="2200E3A0"/>
    <w:lvl w:ilvl="0" w:tplc="355C7444">
      <w:start w:val="1"/>
      <w:numFmt w:val="decimal"/>
      <w:lvlText w:val="%1."/>
      <w:lvlJc w:val="left"/>
      <w:pPr>
        <w:ind w:left="580" w:hanging="360"/>
        <w:jc w:val="left"/>
      </w:pPr>
      <w:rPr>
        <w:rFonts w:ascii="Liberation Sans Narrow" w:eastAsia="Liberation Sans Narrow" w:hAnsi="Liberation Sans Narrow" w:cs="Liberation Sans Narrow" w:hint="default"/>
        <w:spacing w:val="-26"/>
        <w:w w:val="100"/>
        <w:sz w:val="24"/>
        <w:szCs w:val="24"/>
        <w:lang w:val="en-US" w:eastAsia="en-US" w:bidi="ar-SA"/>
      </w:rPr>
    </w:lvl>
    <w:lvl w:ilvl="1" w:tplc="F774BEC6">
      <w:numFmt w:val="bullet"/>
      <w:lvlText w:val="•"/>
      <w:lvlJc w:val="left"/>
      <w:pPr>
        <w:ind w:left="1504" w:hanging="360"/>
      </w:pPr>
      <w:rPr>
        <w:rFonts w:hint="default"/>
        <w:lang w:val="en-US" w:eastAsia="en-US" w:bidi="ar-SA"/>
      </w:rPr>
    </w:lvl>
    <w:lvl w:ilvl="2" w:tplc="2D3A7668">
      <w:numFmt w:val="bullet"/>
      <w:lvlText w:val="•"/>
      <w:lvlJc w:val="left"/>
      <w:pPr>
        <w:ind w:left="2428" w:hanging="360"/>
      </w:pPr>
      <w:rPr>
        <w:rFonts w:hint="default"/>
        <w:lang w:val="en-US" w:eastAsia="en-US" w:bidi="ar-SA"/>
      </w:rPr>
    </w:lvl>
    <w:lvl w:ilvl="3" w:tplc="F6C45E9C">
      <w:numFmt w:val="bullet"/>
      <w:lvlText w:val="•"/>
      <w:lvlJc w:val="left"/>
      <w:pPr>
        <w:ind w:left="3352" w:hanging="360"/>
      </w:pPr>
      <w:rPr>
        <w:rFonts w:hint="default"/>
        <w:lang w:val="en-US" w:eastAsia="en-US" w:bidi="ar-SA"/>
      </w:rPr>
    </w:lvl>
    <w:lvl w:ilvl="4" w:tplc="173A4E4A">
      <w:numFmt w:val="bullet"/>
      <w:lvlText w:val="•"/>
      <w:lvlJc w:val="left"/>
      <w:pPr>
        <w:ind w:left="4276" w:hanging="360"/>
      </w:pPr>
      <w:rPr>
        <w:rFonts w:hint="default"/>
        <w:lang w:val="en-US" w:eastAsia="en-US" w:bidi="ar-SA"/>
      </w:rPr>
    </w:lvl>
    <w:lvl w:ilvl="5" w:tplc="DDC8BC86">
      <w:numFmt w:val="bullet"/>
      <w:lvlText w:val="•"/>
      <w:lvlJc w:val="left"/>
      <w:pPr>
        <w:ind w:left="5200" w:hanging="360"/>
      </w:pPr>
      <w:rPr>
        <w:rFonts w:hint="default"/>
        <w:lang w:val="en-US" w:eastAsia="en-US" w:bidi="ar-SA"/>
      </w:rPr>
    </w:lvl>
    <w:lvl w:ilvl="6" w:tplc="E196C18A">
      <w:numFmt w:val="bullet"/>
      <w:lvlText w:val="•"/>
      <w:lvlJc w:val="left"/>
      <w:pPr>
        <w:ind w:left="6124" w:hanging="360"/>
      </w:pPr>
      <w:rPr>
        <w:rFonts w:hint="default"/>
        <w:lang w:val="en-US" w:eastAsia="en-US" w:bidi="ar-SA"/>
      </w:rPr>
    </w:lvl>
    <w:lvl w:ilvl="7" w:tplc="4016E8D2">
      <w:numFmt w:val="bullet"/>
      <w:lvlText w:val="•"/>
      <w:lvlJc w:val="left"/>
      <w:pPr>
        <w:ind w:left="7048" w:hanging="360"/>
      </w:pPr>
      <w:rPr>
        <w:rFonts w:hint="default"/>
        <w:lang w:val="en-US" w:eastAsia="en-US" w:bidi="ar-SA"/>
      </w:rPr>
    </w:lvl>
    <w:lvl w:ilvl="8" w:tplc="4B7E8230">
      <w:numFmt w:val="bullet"/>
      <w:lvlText w:val="•"/>
      <w:lvlJc w:val="left"/>
      <w:pPr>
        <w:ind w:left="7972" w:hanging="360"/>
      </w:pPr>
      <w:rPr>
        <w:rFonts w:hint="default"/>
        <w:lang w:val="en-US" w:eastAsia="en-US" w:bidi="ar-SA"/>
      </w:rPr>
    </w:lvl>
  </w:abstractNum>
  <w:abstractNum w:abstractNumId="2" w15:restartNumberingAfterBreak="0">
    <w:nsid w:val="22944FD9"/>
    <w:multiLevelType w:val="hybridMultilevel"/>
    <w:tmpl w:val="E3421D82"/>
    <w:lvl w:ilvl="0" w:tplc="456CD428">
      <w:start w:val="1"/>
      <w:numFmt w:val="decimal"/>
      <w:lvlText w:val="%1."/>
      <w:lvlJc w:val="left"/>
      <w:pPr>
        <w:ind w:left="580" w:hanging="360"/>
        <w:jc w:val="left"/>
      </w:pPr>
      <w:rPr>
        <w:rFonts w:ascii="Liberation Sans Narrow" w:eastAsia="Liberation Sans Narrow" w:hAnsi="Liberation Sans Narrow" w:cs="Liberation Sans Narrow" w:hint="default"/>
        <w:spacing w:val="-25"/>
        <w:w w:val="100"/>
        <w:sz w:val="24"/>
        <w:szCs w:val="24"/>
        <w:lang w:val="en-US" w:eastAsia="en-US" w:bidi="ar-SA"/>
      </w:rPr>
    </w:lvl>
    <w:lvl w:ilvl="1" w:tplc="8C2AC74C">
      <w:numFmt w:val="bullet"/>
      <w:lvlText w:val="•"/>
      <w:lvlJc w:val="left"/>
      <w:pPr>
        <w:ind w:left="1504" w:hanging="360"/>
      </w:pPr>
      <w:rPr>
        <w:rFonts w:hint="default"/>
        <w:lang w:val="en-US" w:eastAsia="en-US" w:bidi="ar-SA"/>
      </w:rPr>
    </w:lvl>
    <w:lvl w:ilvl="2" w:tplc="3BFE043C">
      <w:numFmt w:val="bullet"/>
      <w:lvlText w:val="•"/>
      <w:lvlJc w:val="left"/>
      <w:pPr>
        <w:ind w:left="2428" w:hanging="360"/>
      </w:pPr>
      <w:rPr>
        <w:rFonts w:hint="default"/>
        <w:lang w:val="en-US" w:eastAsia="en-US" w:bidi="ar-SA"/>
      </w:rPr>
    </w:lvl>
    <w:lvl w:ilvl="3" w:tplc="A95EFE94">
      <w:numFmt w:val="bullet"/>
      <w:lvlText w:val="•"/>
      <w:lvlJc w:val="left"/>
      <w:pPr>
        <w:ind w:left="3352" w:hanging="360"/>
      </w:pPr>
      <w:rPr>
        <w:rFonts w:hint="default"/>
        <w:lang w:val="en-US" w:eastAsia="en-US" w:bidi="ar-SA"/>
      </w:rPr>
    </w:lvl>
    <w:lvl w:ilvl="4" w:tplc="0108D684">
      <w:numFmt w:val="bullet"/>
      <w:lvlText w:val="•"/>
      <w:lvlJc w:val="left"/>
      <w:pPr>
        <w:ind w:left="4276" w:hanging="360"/>
      </w:pPr>
      <w:rPr>
        <w:rFonts w:hint="default"/>
        <w:lang w:val="en-US" w:eastAsia="en-US" w:bidi="ar-SA"/>
      </w:rPr>
    </w:lvl>
    <w:lvl w:ilvl="5" w:tplc="2A50C9E2">
      <w:numFmt w:val="bullet"/>
      <w:lvlText w:val="•"/>
      <w:lvlJc w:val="left"/>
      <w:pPr>
        <w:ind w:left="5200" w:hanging="360"/>
      </w:pPr>
      <w:rPr>
        <w:rFonts w:hint="default"/>
        <w:lang w:val="en-US" w:eastAsia="en-US" w:bidi="ar-SA"/>
      </w:rPr>
    </w:lvl>
    <w:lvl w:ilvl="6" w:tplc="8500D366">
      <w:numFmt w:val="bullet"/>
      <w:lvlText w:val="•"/>
      <w:lvlJc w:val="left"/>
      <w:pPr>
        <w:ind w:left="6124" w:hanging="360"/>
      </w:pPr>
      <w:rPr>
        <w:rFonts w:hint="default"/>
        <w:lang w:val="en-US" w:eastAsia="en-US" w:bidi="ar-SA"/>
      </w:rPr>
    </w:lvl>
    <w:lvl w:ilvl="7" w:tplc="AB7E73B8">
      <w:numFmt w:val="bullet"/>
      <w:lvlText w:val="•"/>
      <w:lvlJc w:val="left"/>
      <w:pPr>
        <w:ind w:left="7048" w:hanging="360"/>
      </w:pPr>
      <w:rPr>
        <w:rFonts w:hint="default"/>
        <w:lang w:val="en-US" w:eastAsia="en-US" w:bidi="ar-SA"/>
      </w:rPr>
    </w:lvl>
    <w:lvl w:ilvl="8" w:tplc="BAAC0956">
      <w:numFmt w:val="bullet"/>
      <w:lvlText w:val="•"/>
      <w:lvlJc w:val="left"/>
      <w:pPr>
        <w:ind w:left="7972" w:hanging="360"/>
      </w:pPr>
      <w:rPr>
        <w:rFonts w:hint="default"/>
        <w:lang w:val="en-US" w:eastAsia="en-US" w:bidi="ar-SA"/>
      </w:rPr>
    </w:lvl>
  </w:abstractNum>
  <w:abstractNum w:abstractNumId="3" w15:restartNumberingAfterBreak="0">
    <w:nsid w:val="2918438F"/>
    <w:multiLevelType w:val="hybridMultilevel"/>
    <w:tmpl w:val="FEAEDDF2"/>
    <w:lvl w:ilvl="0" w:tplc="442A6A50">
      <w:start w:val="1"/>
      <w:numFmt w:val="decimal"/>
      <w:lvlText w:val="%1."/>
      <w:lvlJc w:val="left"/>
      <w:pPr>
        <w:ind w:left="638" w:hanging="360"/>
        <w:jc w:val="left"/>
      </w:pPr>
      <w:rPr>
        <w:rFonts w:ascii="Liberation Sans Narrow" w:eastAsia="Liberation Sans Narrow" w:hAnsi="Liberation Sans Narrow" w:cs="Liberation Sans Narrow" w:hint="default"/>
        <w:spacing w:val="-25"/>
        <w:w w:val="100"/>
        <w:sz w:val="24"/>
        <w:szCs w:val="24"/>
        <w:lang w:val="en-US" w:eastAsia="en-US" w:bidi="ar-SA"/>
      </w:rPr>
    </w:lvl>
    <w:lvl w:ilvl="1" w:tplc="015ED774">
      <w:numFmt w:val="bullet"/>
      <w:lvlText w:val="•"/>
      <w:lvlJc w:val="left"/>
      <w:pPr>
        <w:ind w:left="1558" w:hanging="360"/>
      </w:pPr>
      <w:rPr>
        <w:rFonts w:hint="default"/>
        <w:lang w:val="en-US" w:eastAsia="en-US" w:bidi="ar-SA"/>
      </w:rPr>
    </w:lvl>
    <w:lvl w:ilvl="2" w:tplc="1A0CC23C">
      <w:numFmt w:val="bullet"/>
      <w:lvlText w:val="•"/>
      <w:lvlJc w:val="left"/>
      <w:pPr>
        <w:ind w:left="2476" w:hanging="360"/>
      </w:pPr>
      <w:rPr>
        <w:rFonts w:hint="default"/>
        <w:lang w:val="en-US" w:eastAsia="en-US" w:bidi="ar-SA"/>
      </w:rPr>
    </w:lvl>
    <w:lvl w:ilvl="3" w:tplc="1A243E9E">
      <w:numFmt w:val="bullet"/>
      <w:lvlText w:val="•"/>
      <w:lvlJc w:val="left"/>
      <w:pPr>
        <w:ind w:left="3394" w:hanging="360"/>
      </w:pPr>
      <w:rPr>
        <w:rFonts w:hint="default"/>
        <w:lang w:val="en-US" w:eastAsia="en-US" w:bidi="ar-SA"/>
      </w:rPr>
    </w:lvl>
    <w:lvl w:ilvl="4" w:tplc="C65E813C">
      <w:numFmt w:val="bullet"/>
      <w:lvlText w:val="•"/>
      <w:lvlJc w:val="left"/>
      <w:pPr>
        <w:ind w:left="4312" w:hanging="360"/>
      </w:pPr>
      <w:rPr>
        <w:rFonts w:hint="default"/>
        <w:lang w:val="en-US" w:eastAsia="en-US" w:bidi="ar-SA"/>
      </w:rPr>
    </w:lvl>
    <w:lvl w:ilvl="5" w:tplc="6F9C507A">
      <w:numFmt w:val="bullet"/>
      <w:lvlText w:val="•"/>
      <w:lvlJc w:val="left"/>
      <w:pPr>
        <w:ind w:left="5230" w:hanging="360"/>
      </w:pPr>
      <w:rPr>
        <w:rFonts w:hint="default"/>
        <w:lang w:val="en-US" w:eastAsia="en-US" w:bidi="ar-SA"/>
      </w:rPr>
    </w:lvl>
    <w:lvl w:ilvl="6" w:tplc="D63E9026">
      <w:numFmt w:val="bullet"/>
      <w:lvlText w:val="•"/>
      <w:lvlJc w:val="left"/>
      <w:pPr>
        <w:ind w:left="6148" w:hanging="360"/>
      </w:pPr>
      <w:rPr>
        <w:rFonts w:hint="default"/>
        <w:lang w:val="en-US" w:eastAsia="en-US" w:bidi="ar-SA"/>
      </w:rPr>
    </w:lvl>
    <w:lvl w:ilvl="7" w:tplc="9DDA4EB0">
      <w:numFmt w:val="bullet"/>
      <w:lvlText w:val="•"/>
      <w:lvlJc w:val="left"/>
      <w:pPr>
        <w:ind w:left="7066" w:hanging="360"/>
      </w:pPr>
      <w:rPr>
        <w:rFonts w:hint="default"/>
        <w:lang w:val="en-US" w:eastAsia="en-US" w:bidi="ar-SA"/>
      </w:rPr>
    </w:lvl>
    <w:lvl w:ilvl="8" w:tplc="3FC83D0A">
      <w:numFmt w:val="bullet"/>
      <w:lvlText w:val="•"/>
      <w:lvlJc w:val="left"/>
      <w:pPr>
        <w:ind w:left="7984" w:hanging="360"/>
      </w:pPr>
      <w:rPr>
        <w:rFonts w:hint="default"/>
        <w:lang w:val="en-US" w:eastAsia="en-US" w:bidi="ar-SA"/>
      </w:rPr>
    </w:lvl>
  </w:abstractNum>
  <w:abstractNum w:abstractNumId="4" w15:restartNumberingAfterBreak="0">
    <w:nsid w:val="37160FA0"/>
    <w:multiLevelType w:val="hybridMultilevel"/>
    <w:tmpl w:val="1A766042"/>
    <w:lvl w:ilvl="0" w:tplc="1DD26F08">
      <w:start w:val="1"/>
      <w:numFmt w:val="decimal"/>
      <w:lvlText w:val="%1."/>
      <w:lvlJc w:val="left"/>
      <w:pPr>
        <w:ind w:left="580" w:hanging="360"/>
        <w:jc w:val="left"/>
      </w:pPr>
      <w:rPr>
        <w:rFonts w:ascii="Liberation Sans Narrow" w:eastAsia="Liberation Sans Narrow" w:hAnsi="Liberation Sans Narrow" w:cs="Liberation Sans Narrow" w:hint="default"/>
        <w:b/>
        <w:bCs/>
        <w:spacing w:val="-25"/>
        <w:w w:val="100"/>
        <w:sz w:val="24"/>
        <w:szCs w:val="24"/>
        <w:lang w:val="en-US" w:eastAsia="en-US" w:bidi="ar-SA"/>
      </w:rPr>
    </w:lvl>
    <w:lvl w:ilvl="1" w:tplc="16BA595C">
      <w:numFmt w:val="bullet"/>
      <w:lvlText w:val="•"/>
      <w:lvlJc w:val="left"/>
      <w:pPr>
        <w:ind w:left="1504" w:hanging="360"/>
      </w:pPr>
      <w:rPr>
        <w:rFonts w:hint="default"/>
        <w:lang w:val="en-US" w:eastAsia="en-US" w:bidi="ar-SA"/>
      </w:rPr>
    </w:lvl>
    <w:lvl w:ilvl="2" w:tplc="90F0CA0A">
      <w:numFmt w:val="bullet"/>
      <w:lvlText w:val="•"/>
      <w:lvlJc w:val="left"/>
      <w:pPr>
        <w:ind w:left="2428" w:hanging="360"/>
      </w:pPr>
      <w:rPr>
        <w:rFonts w:hint="default"/>
        <w:lang w:val="en-US" w:eastAsia="en-US" w:bidi="ar-SA"/>
      </w:rPr>
    </w:lvl>
    <w:lvl w:ilvl="3" w:tplc="8BEA21E2">
      <w:numFmt w:val="bullet"/>
      <w:lvlText w:val="•"/>
      <w:lvlJc w:val="left"/>
      <w:pPr>
        <w:ind w:left="3352" w:hanging="360"/>
      </w:pPr>
      <w:rPr>
        <w:rFonts w:hint="default"/>
        <w:lang w:val="en-US" w:eastAsia="en-US" w:bidi="ar-SA"/>
      </w:rPr>
    </w:lvl>
    <w:lvl w:ilvl="4" w:tplc="4C6C58B0">
      <w:numFmt w:val="bullet"/>
      <w:lvlText w:val="•"/>
      <w:lvlJc w:val="left"/>
      <w:pPr>
        <w:ind w:left="4276" w:hanging="360"/>
      </w:pPr>
      <w:rPr>
        <w:rFonts w:hint="default"/>
        <w:lang w:val="en-US" w:eastAsia="en-US" w:bidi="ar-SA"/>
      </w:rPr>
    </w:lvl>
    <w:lvl w:ilvl="5" w:tplc="CF7ECA5A">
      <w:numFmt w:val="bullet"/>
      <w:lvlText w:val="•"/>
      <w:lvlJc w:val="left"/>
      <w:pPr>
        <w:ind w:left="5200" w:hanging="360"/>
      </w:pPr>
      <w:rPr>
        <w:rFonts w:hint="default"/>
        <w:lang w:val="en-US" w:eastAsia="en-US" w:bidi="ar-SA"/>
      </w:rPr>
    </w:lvl>
    <w:lvl w:ilvl="6" w:tplc="7CDA2D16">
      <w:numFmt w:val="bullet"/>
      <w:lvlText w:val="•"/>
      <w:lvlJc w:val="left"/>
      <w:pPr>
        <w:ind w:left="6124" w:hanging="360"/>
      </w:pPr>
      <w:rPr>
        <w:rFonts w:hint="default"/>
        <w:lang w:val="en-US" w:eastAsia="en-US" w:bidi="ar-SA"/>
      </w:rPr>
    </w:lvl>
    <w:lvl w:ilvl="7" w:tplc="F97CB73C">
      <w:numFmt w:val="bullet"/>
      <w:lvlText w:val="•"/>
      <w:lvlJc w:val="left"/>
      <w:pPr>
        <w:ind w:left="7048" w:hanging="360"/>
      </w:pPr>
      <w:rPr>
        <w:rFonts w:hint="default"/>
        <w:lang w:val="en-US" w:eastAsia="en-US" w:bidi="ar-SA"/>
      </w:rPr>
    </w:lvl>
    <w:lvl w:ilvl="8" w:tplc="1390BB2E">
      <w:numFmt w:val="bullet"/>
      <w:lvlText w:val="•"/>
      <w:lvlJc w:val="left"/>
      <w:pPr>
        <w:ind w:left="7972" w:hanging="360"/>
      </w:pPr>
      <w:rPr>
        <w:rFonts w:hint="default"/>
        <w:lang w:val="en-US" w:eastAsia="en-US" w:bidi="ar-SA"/>
      </w:rPr>
    </w:lvl>
  </w:abstractNum>
  <w:abstractNum w:abstractNumId="5" w15:restartNumberingAfterBreak="0">
    <w:nsid w:val="484257E5"/>
    <w:multiLevelType w:val="hybridMultilevel"/>
    <w:tmpl w:val="6C9ACC8E"/>
    <w:lvl w:ilvl="0" w:tplc="1CF439E0">
      <w:start w:val="1"/>
      <w:numFmt w:val="decimal"/>
      <w:lvlText w:val="%1."/>
      <w:lvlJc w:val="left"/>
      <w:pPr>
        <w:ind w:left="580" w:hanging="360"/>
        <w:jc w:val="left"/>
      </w:pPr>
      <w:rPr>
        <w:rFonts w:ascii="Liberation Sans Narrow" w:eastAsia="Liberation Sans Narrow" w:hAnsi="Liberation Sans Narrow" w:cs="Liberation Sans Narrow" w:hint="default"/>
        <w:spacing w:val="-26"/>
        <w:w w:val="99"/>
        <w:sz w:val="24"/>
        <w:szCs w:val="24"/>
        <w:lang w:val="en-US" w:eastAsia="en-US" w:bidi="ar-SA"/>
      </w:rPr>
    </w:lvl>
    <w:lvl w:ilvl="1" w:tplc="96827958">
      <w:numFmt w:val="bullet"/>
      <w:lvlText w:val="•"/>
      <w:lvlJc w:val="left"/>
      <w:pPr>
        <w:ind w:left="1504" w:hanging="360"/>
      </w:pPr>
      <w:rPr>
        <w:rFonts w:hint="default"/>
        <w:lang w:val="en-US" w:eastAsia="en-US" w:bidi="ar-SA"/>
      </w:rPr>
    </w:lvl>
    <w:lvl w:ilvl="2" w:tplc="B5B20CD4">
      <w:numFmt w:val="bullet"/>
      <w:lvlText w:val="•"/>
      <w:lvlJc w:val="left"/>
      <w:pPr>
        <w:ind w:left="2428" w:hanging="360"/>
      </w:pPr>
      <w:rPr>
        <w:rFonts w:hint="default"/>
        <w:lang w:val="en-US" w:eastAsia="en-US" w:bidi="ar-SA"/>
      </w:rPr>
    </w:lvl>
    <w:lvl w:ilvl="3" w:tplc="8D1A94DC">
      <w:numFmt w:val="bullet"/>
      <w:lvlText w:val="•"/>
      <w:lvlJc w:val="left"/>
      <w:pPr>
        <w:ind w:left="3352" w:hanging="360"/>
      </w:pPr>
      <w:rPr>
        <w:rFonts w:hint="default"/>
        <w:lang w:val="en-US" w:eastAsia="en-US" w:bidi="ar-SA"/>
      </w:rPr>
    </w:lvl>
    <w:lvl w:ilvl="4" w:tplc="54DE1B34">
      <w:numFmt w:val="bullet"/>
      <w:lvlText w:val="•"/>
      <w:lvlJc w:val="left"/>
      <w:pPr>
        <w:ind w:left="4276" w:hanging="360"/>
      </w:pPr>
      <w:rPr>
        <w:rFonts w:hint="default"/>
        <w:lang w:val="en-US" w:eastAsia="en-US" w:bidi="ar-SA"/>
      </w:rPr>
    </w:lvl>
    <w:lvl w:ilvl="5" w:tplc="DDCC78F4">
      <w:numFmt w:val="bullet"/>
      <w:lvlText w:val="•"/>
      <w:lvlJc w:val="left"/>
      <w:pPr>
        <w:ind w:left="5200" w:hanging="360"/>
      </w:pPr>
      <w:rPr>
        <w:rFonts w:hint="default"/>
        <w:lang w:val="en-US" w:eastAsia="en-US" w:bidi="ar-SA"/>
      </w:rPr>
    </w:lvl>
    <w:lvl w:ilvl="6" w:tplc="94168328">
      <w:numFmt w:val="bullet"/>
      <w:lvlText w:val="•"/>
      <w:lvlJc w:val="left"/>
      <w:pPr>
        <w:ind w:left="6124" w:hanging="360"/>
      </w:pPr>
      <w:rPr>
        <w:rFonts w:hint="default"/>
        <w:lang w:val="en-US" w:eastAsia="en-US" w:bidi="ar-SA"/>
      </w:rPr>
    </w:lvl>
    <w:lvl w:ilvl="7" w:tplc="2354C78E">
      <w:numFmt w:val="bullet"/>
      <w:lvlText w:val="•"/>
      <w:lvlJc w:val="left"/>
      <w:pPr>
        <w:ind w:left="7048" w:hanging="360"/>
      </w:pPr>
      <w:rPr>
        <w:rFonts w:hint="default"/>
        <w:lang w:val="en-US" w:eastAsia="en-US" w:bidi="ar-SA"/>
      </w:rPr>
    </w:lvl>
    <w:lvl w:ilvl="8" w:tplc="3E9A22E6">
      <w:numFmt w:val="bullet"/>
      <w:lvlText w:val="•"/>
      <w:lvlJc w:val="left"/>
      <w:pPr>
        <w:ind w:left="7972" w:hanging="360"/>
      </w:pPr>
      <w:rPr>
        <w:rFonts w:hint="default"/>
        <w:lang w:val="en-US" w:eastAsia="en-US" w:bidi="ar-SA"/>
      </w:rPr>
    </w:lvl>
  </w:abstractNum>
  <w:abstractNum w:abstractNumId="6" w15:restartNumberingAfterBreak="0">
    <w:nsid w:val="55D75241"/>
    <w:multiLevelType w:val="hybridMultilevel"/>
    <w:tmpl w:val="9282E806"/>
    <w:lvl w:ilvl="0" w:tplc="E0E8D832">
      <w:start w:val="1"/>
      <w:numFmt w:val="decimal"/>
      <w:lvlText w:val="%1."/>
      <w:lvlJc w:val="left"/>
      <w:pPr>
        <w:ind w:left="580" w:hanging="360"/>
        <w:jc w:val="left"/>
      </w:pPr>
      <w:rPr>
        <w:rFonts w:ascii="Liberation Sans Narrow" w:eastAsia="Liberation Sans Narrow" w:hAnsi="Liberation Sans Narrow" w:cs="Liberation Sans Narrow" w:hint="default"/>
        <w:spacing w:val="-25"/>
        <w:w w:val="100"/>
        <w:sz w:val="24"/>
        <w:szCs w:val="24"/>
        <w:lang w:val="en-US" w:eastAsia="en-US" w:bidi="ar-SA"/>
      </w:rPr>
    </w:lvl>
    <w:lvl w:ilvl="1" w:tplc="A57E78AE">
      <w:numFmt w:val="bullet"/>
      <w:lvlText w:val="•"/>
      <w:lvlJc w:val="left"/>
      <w:pPr>
        <w:ind w:left="1504" w:hanging="360"/>
      </w:pPr>
      <w:rPr>
        <w:rFonts w:hint="default"/>
        <w:lang w:val="en-US" w:eastAsia="en-US" w:bidi="ar-SA"/>
      </w:rPr>
    </w:lvl>
    <w:lvl w:ilvl="2" w:tplc="473E79B8">
      <w:numFmt w:val="bullet"/>
      <w:lvlText w:val="•"/>
      <w:lvlJc w:val="left"/>
      <w:pPr>
        <w:ind w:left="2428" w:hanging="360"/>
      </w:pPr>
      <w:rPr>
        <w:rFonts w:hint="default"/>
        <w:lang w:val="en-US" w:eastAsia="en-US" w:bidi="ar-SA"/>
      </w:rPr>
    </w:lvl>
    <w:lvl w:ilvl="3" w:tplc="15666EA4">
      <w:numFmt w:val="bullet"/>
      <w:lvlText w:val="•"/>
      <w:lvlJc w:val="left"/>
      <w:pPr>
        <w:ind w:left="3352" w:hanging="360"/>
      </w:pPr>
      <w:rPr>
        <w:rFonts w:hint="default"/>
        <w:lang w:val="en-US" w:eastAsia="en-US" w:bidi="ar-SA"/>
      </w:rPr>
    </w:lvl>
    <w:lvl w:ilvl="4" w:tplc="2D706E68">
      <w:numFmt w:val="bullet"/>
      <w:lvlText w:val="•"/>
      <w:lvlJc w:val="left"/>
      <w:pPr>
        <w:ind w:left="4276" w:hanging="360"/>
      </w:pPr>
      <w:rPr>
        <w:rFonts w:hint="default"/>
        <w:lang w:val="en-US" w:eastAsia="en-US" w:bidi="ar-SA"/>
      </w:rPr>
    </w:lvl>
    <w:lvl w:ilvl="5" w:tplc="F92CD1F8">
      <w:numFmt w:val="bullet"/>
      <w:lvlText w:val="•"/>
      <w:lvlJc w:val="left"/>
      <w:pPr>
        <w:ind w:left="5200" w:hanging="360"/>
      </w:pPr>
      <w:rPr>
        <w:rFonts w:hint="default"/>
        <w:lang w:val="en-US" w:eastAsia="en-US" w:bidi="ar-SA"/>
      </w:rPr>
    </w:lvl>
    <w:lvl w:ilvl="6" w:tplc="B8F40ECC">
      <w:numFmt w:val="bullet"/>
      <w:lvlText w:val="•"/>
      <w:lvlJc w:val="left"/>
      <w:pPr>
        <w:ind w:left="6124" w:hanging="360"/>
      </w:pPr>
      <w:rPr>
        <w:rFonts w:hint="default"/>
        <w:lang w:val="en-US" w:eastAsia="en-US" w:bidi="ar-SA"/>
      </w:rPr>
    </w:lvl>
    <w:lvl w:ilvl="7" w:tplc="263AC1FA">
      <w:numFmt w:val="bullet"/>
      <w:lvlText w:val="•"/>
      <w:lvlJc w:val="left"/>
      <w:pPr>
        <w:ind w:left="7048" w:hanging="360"/>
      </w:pPr>
      <w:rPr>
        <w:rFonts w:hint="default"/>
        <w:lang w:val="en-US" w:eastAsia="en-US" w:bidi="ar-SA"/>
      </w:rPr>
    </w:lvl>
    <w:lvl w:ilvl="8" w:tplc="317CAB76">
      <w:numFmt w:val="bullet"/>
      <w:lvlText w:val="•"/>
      <w:lvlJc w:val="left"/>
      <w:pPr>
        <w:ind w:left="7972" w:hanging="360"/>
      </w:pPr>
      <w:rPr>
        <w:rFonts w:hint="default"/>
        <w:lang w:val="en-US" w:eastAsia="en-US" w:bidi="ar-SA"/>
      </w:rPr>
    </w:lvl>
  </w:abstractNum>
  <w:abstractNum w:abstractNumId="7" w15:restartNumberingAfterBreak="0">
    <w:nsid w:val="694F4897"/>
    <w:multiLevelType w:val="hybridMultilevel"/>
    <w:tmpl w:val="3E1C0950"/>
    <w:lvl w:ilvl="0" w:tplc="9D403500">
      <w:start w:val="1"/>
      <w:numFmt w:val="decimal"/>
      <w:lvlText w:val="%1."/>
      <w:lvlJc w:val="left"/>
      <w:pPr>
        <w:ind w:left="580" w:hanging="360"/>
        <w:jc w:val="left"/>
      </w:pPr>
      <w:rPr>
        <w:rFonts w:ascii="Liberation Sans Narrow" w:eastAsia="Liberation Sans Narrow" w:hAnsi="Liberation Sans Narrow" w:cs="Liberation Sans Narrow" w:hint="default"/>
        <w:spacing w:val="-25"/>
        <w:w w:val="100"/>
        <w:sz w:val="24"/>
        <w:szCs w:val="24"/>
        <w:lang w:val="en-US" w:eastAsia="en-US" w:bidi="ar-SA"/>
      </w:rPr>
    </w:lvl>
    <w:lvl w:ilvl="1" w:tplc="986281E2">
      <w:numFmt w:val="bullet"/>
      <w:lvlText w:val="•"/>
      <w:lvlJc w:val="left"/>
      <w:pPr>
        <w:ind w:left="1504" w:hanging="360"/>
      </w:pPr>
      <w:rPr>
        <w:rFonts w:hint="default"/>
        <w:lang w:val="en-US" w:eastAsia="en-US" w:bidi="ar-SA"/>
      </w:rPr>
    </w:lvl>
    <w:lvl w:ilvl="2" w:tplc="20B4079A">
      <w:numFmt w:val="bullet"/>
      <w:lvlText w:val="•"/>
      <w:lvlJc w:val="left"/>
      <w:pPr>
        <w:ind w:left="2428" w:hanging="360"/>
      </w:pPr>
      <w:rPr>
        <w:rFonts w:hint="default"/>
        <w:lang w:val="en-US" w:eastAsia="en-US" w:bidi="ar-SA"/>
      </w:rPr>
    </w:lvl>
    <w:lvl w:ilvl="3" w:tplc="D8CE1766">
      <w:numFmt w:val="bullet"/>
      <w:lvlText w:val="•"/>
      <w:lvlJc w:val="left"/>
      <w:pPr>
        <w:ind w:left="3352" w:hanging="360"/>
      </w:pPr>
      <w:rPr>
        <w:rFonts w:hint="default"/>
        <w:lang w:val="en-US" w:eastAsia="en-US" w:bidi="ar-SA"/>
      </w:rPr>
    </w:lvl>
    <w:lvl w:ilvl="4" w:tplc="17185436">
      <w:numFmt w:val="bullet"/>
      <w:lvlText w:val="•"/>
      <w:lvlJc w:val="left"/>
      <w:pPr>
        <w:ind w:left="4276" w:hanging="360"/>
      </w:pPr>
      <w:rPr>
        <w:rFonts w:hint="default"/>
        <w:lang w:val="en-US" w:eastAsia="en-US" w:bidi="ar-SA"/>
      </w:rPr>
    </w:lvl>
    <w:lvl w:ilvl="5" w:tplc="16701EA6">
      <w:numFmt w:val="bullet"/>
      <w:lvlText w:val="•"/>
      <w:lvlJc w:val="left"/>
      <w:pPr>
        <w:ind w:left="5200" w:hanging="360"/>
      </w:pPr>
      <w:rPr>
        <w:rFonts w:hint="default"/>
        <w:lang w:val="en-US" w:eastAsia="en-US" w:bidi="ar-SA"/>
      </w:rPr>
    </w:lvl>
    <w:lvl w:ilvl="6" w:tplc="35AA02F8">
      <w:numFmt w:val="bullet"/>
      <w:lvlText w:val="•"/>
      <w:lvlJc w:val="left"/>
      <w:pPr>
        <w:ind w:left="6124" w:hanging="360"/>
      </w:pPr>
      <w:rPr>
        <w:rFonts w:hint="default"/>
        <w:lang w:val="en-US" w:eastAsia="en-US" w:bidi="ar-SA"/>
      </w:rPr>
    </w:lvl>
    <w:lvl w:ilvl="7" w:tplc="5E2428EA">
      <w:numFmt w:val="bullet"/>
      <w:lvlText w:val="•"/>
      <w:lvlJc w:val="left"/>
      <w:pPr>
        <w:ind w:left="7048" w:hanging="360"/>
      </w:pPr>
      <w:rPr>
        <w:rFonts w:hint="default"/>
        <w:lang w:val="en-US" w:eastAsia="en-US" w:bidi="ar-SA"/>
      </w:rPr>
    </w:lvl>
    <w:lvl w:ilvl="8" w:tplc="F9249BE8">
      <w:numFmt w:val="bullet"/>
      <w:lvlText w:val="•"/>
      <w:lvlJc w:val="left"/>
      <w:pPr>
        <w:ind w:left="7972" w:hanging="360"/>
      </w:pPr>
      <w:rPr>
        <w:rFonts w:hint="default"/>
        <w:lang w:val="en-US" w:eastAsia="en-US" w:bidi="ar-SA"/>
      </w:rPr>
    </w:lvl>
  </w:abstractNum>
  <w:num w:numId="1">
    <w:abstractNumId w:val="7"/>
  </w:num>
  <w:num w:numId="2">
    <w:abstractNumId w:val="5"/>
  </w:num>
  <w:num w:numId="3">
    <w:abstractNumId w:val="2"/>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F4"/>
    <w:rsid w:val="00034B2C"/>
    <w:rsid w:val="002C44F7"/>
    <w:rsid w:val="00305852"/>
    <w:rsid w:val="0058399C"/>
    <w:rsid w:val="005A27A9"/>
    <w:rsid w:val="00657E08"/>
    <w:rsid w:val="006F04C8"/>
    <w:rsid w:val="009A20C6"/>
    <w:rsid w:val="00AD4DF4"/>
    <w:rsid w:val="00B4395A"/>
    <w:rsid w:val="00BE6B21"/>
    <w:rsid w:val="00DA18AD"/>
    <w:rsid w:val="00DA6164"/>
    <w:rsid w:val="00DB402D"/>
    <w:rsid w:val="00EC3436"/>
    <w:rsid w:val="00FF1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8391E"/>
  <w15:chartTrackingRefBased/>
  <w15:docId w15:val="{4CF67291-8ADD-453F-B555-505E05E8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852"/>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Heading1">
    <w:name w:val="heading 1"/>
    <w:basedOn w:val="Normal"/>
    <w:link w:val="Heading1Char"/>
    <w:uiPriority w:val="9"/>
    <w:qFormat/>
    <w:rsid w:val="00305852"/>
    <w:pPr>
      <w:ind w:left="220"/>
      <w:outlineLvl w:val="0"/>
    </w:pPr>
    <w:rPr>
      <w:b/>
      <w:bCs/>
      <w:sz w:val="24"/>
      <w:szCs w:val="24"/>
    </w:rPr>
  </w:style>
  <w:style w:type="paragraph" w:styleId="Heading2">
    <w:name w:val="heading 2"/>
    <w:basedOn w:val="Normal"/>
    <w:link w:val="Heading2Char"/>
    <w:uiPriority w:val="9"/>
    <w:unhideWhenUsed/>
    <w:qFormat/>
    <w:rsid w:val="00305852"/>
    <w:pPr>
      <w:ind w:left="220"/>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DF4"/>
    <w:pPr>
      <w:tabs>
        <w:tab w:val="center" w:pos="4680"/>
        <w:tab w:val="right" w:pos="9360"/>
      </w:tabs>
    </w:pPr>
  </w:style>
  <w:style w:type="character" w:customStyle="1" w:styleId="HeaderChar">
    <w:name w:val="Header Char"/>
    <w:basedOn w:val="DefaultParagraphFont"/>
    <w:link w:val="Header"/>
    <w:uiPriority w:val="99"/>
    <w:rsid w:val="00AD4DF4"/>
  </w:style>
  <w:style w:type="paragraph" w:styleId="Footer">
    <w:name w:val="footer"/>
    <w:basedOn w:val="Normal"/>
    <w:link w:val="FooterChar"/>
    <w:uiPriority w:val="99"/>
    <w:unhideWhenUsed/>
    <w:rsid w:val="00AD4DF4"/>
    <w:pPr>
      <w:tabs>
        <w:tab w:val="center" w:pos="4680"/>
        <w:tab w:val="right" w:pos="9360"/>
      </w:tabs>
    </w:pPr>
  </w:style>
  <w:style w:type="character" w:customStyle="1" w:styleId="FooterChar">
    <w:name w:val="Footer Char"/>
    <w:basedOn w:val="DefaultParagraphFont"/>
    <w:link w:val="Footer"/>
    <w:uiPriority w:val="99"/>
    <w:rsid w:val="00AD4DF4"/>
  </w:style>
  <w:style w:type="character" w:styleId="Hyperlink">
    <w:name w:val="Hyperlink"/>
    <w:basedOn w:val="DefaultParagraphFont"/>
    <w:uiPriority w:val="99"/>
    <w:unhideWhenUsed/>
    <w:rsid w:val="00AD4DF4"/>
    <w:rPr>
      <w:color w:val="0563C1" w:themeColor="hyperlink"/>
      <w:u w:val="single"/>
    </w:rPr>
  </w:style>
  <w:style w:type="character" w:styleId="UnresolvedMention">
    <w:name w:val="Unresolved Mention"/>
    <w:basedOn w:val="DefaultParagraphFont"/>
    <w:uiPriority w:val="99"/>
    <w:semiHidden/>
    <w:unhideWhenUsed/>
    <w:rsid w:val="00AD4DF4"/>
    <w:rPr>
      <w:color w:val="605E5C"/>
      <w:shd w:val="clear" w:color="auto" w:fill="E1DFDD"/>
    </w:rPr>
  </w:style>
  <w:style w:type="character" w:customStyle="1" w:styleId="Heading1Char">
    <w:name w:val="Heading 1 Char"/>
    <w:basedOn w:val="DefaultParagraphFont"/>
    <w:link w:val="Heading1"/>
    <w:uiPriority w:val="9"/>
    <w:rsid w:val="00305852"/>
    <w:rPr>
      <w:rFonts w:ascii="Liberation Sans Narrow" w:eastAsia="Liberation Sans Narrow" w:hAnsi="Liberation Sans Narrow" w:cs="Liberation Sans Narrow"/>
      <w:b/>
      <w:bCs/>
      <w:sz w:val="24"/>
      <w:szCs w:val="24"/>
    </w:rPr>
  </w:style>
  <w:style w:type="character" w:customStyle="1" w:styleId="Heading2Char">
    <w:name w:val="Heading 2 Char"/>
    <w:basedOn w:val="DefaultParagraphFont"/>
    <w:link w:val="Heading2"/>
    <w:uiPriority w:val="9"/>
    <w:rsid w:val="00305852"/>
    <w:rPr>
      <w:rFonts w:ascii="Liberation Sans Narrow" w:eastAsia="Liberation Sans Narrow" w:hAnsi="Liberation Sans Narrow" w:cs="Liberation Sans Narrow"/>
      <w:b/>
      <w:bCs/>
      <w:i/>
      <w:sz w:val="24"/>
      <w:szCs w:val="24"/>
    </w:rPr>
  </w:style>
  <w:style w:type="paragraph" w:styleId="BodyText">
    <w:name w:val="Body Text"/>
    <w:basedOn w:val="Normal"/>
    <w:link w:val="BodyTextChar"/>
    <w:uiPriority w:val="1"/>
    <w:qFormat/>
    <w:rsid w:val="00305852"/>
    <w:rPr>
      <w:sz w:val="24"/>
      <w:szCs w:val="24"/>
    </w:rPr>
  </w:style>
  <w:style w:type="character" w:customStyle="1" w:styleId="BodyTextChar">
    <w:name w:val="Body Text Char"/>
    <w:basedOn w:val="DefaultParagraphFont"/>
    <w:link w:val="BodyText"/>
    <w:uiPriority w:val="1"/>
    <w:rsid w:val="00305852"/>
    <w:rPr>
      <w:rFonts w:ascii="Liberation Sans Narrow" w:eastAsia="Liberation Sans Narrow" w:hAnsi="Liberation Sans Narrow" w:cs="Liberation Sans Narrow"/>
      <w:sz w:val="24"/>
      <w:szCs w:val="24"/>
    </w:rPr>
  </w:style>
  <w:style w:type="paragraph" w:styleId="Title">
    <w:name w:val="Title"/>
    <w:basedOn w:val="Normal"/>
    <w:link w:val="TitleChar"/>
    <w:uiPriority w:val="10"/>
    <w:qFormat/>
    <w:rsid w:val="00305852"/>
    <w:pPr>
      <w:spacing w:before="82"/>
      <w:ind w:left="303" w:right="331"/>
      <w:jc w:val="center"/>
    </w:pPr>
    <w:rPr>
      <w:b/>
      <w:bCs/>
      <w:sz w:val="28"/>
      <w:szCs w:val="28"/>
    </w:rPr>
  </w:style>
  <w:style w:type="character" w:customStyle="1" w:styleId="TitleChar">
    <w:name w:val="Title Char"/>
    <w:basedOn w:val="DefaultParagraphFont"/>
    <w:link w:val="Title"/>
    <w:uiPriority w:val="10"/>
    <w:rsid w:val="00305852"/>
    <w:rPr>
      <w:rFonts w:ascii="Liberation Sans Narrow" w:eastAsia="Liberation Sans Narrow" w:hAnsi="Liberation Sans Narrow" w:cs="Liberation Sans Narrow"/>
      <w:b/>
      <w:bCs/>
      <w:sz w:val="28"/>
      <w:szCs w:val="28"/>
    </w:rPr>
  </w:style>
  <w:style w:type="paragraph" w:styleId="ListParagraph">
    <w:name w:val="List Paragraph"/>
    <w:basedOn w:val="Normal"/>
    <w:uiPriority w:val="1"/>
    <w:qFormat/>
    <w:rsid w:val="00305852"/>
    <w:pPr>
      <w:ind w:left="580" w:hanging="360"/>
      <w:jc w:val="both"/>
    </w:pPr>
  </w:style>
  <w:style w:type="paragraph" w:customStyle="1" w:styleId="TableParagraph">
    <w:name w:val="Table Paragraph"/>
    <w:basedOn w:val="Normal"/>
    <w:uiPriority w:val="1"/>
    <w:qFormat/>
    <w:rsid w:val="00305852"/>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journal.iainlangsa.ac.id/index.php/ji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iainlangsa.ac.id/index.php/j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5915</Words>
  <Characters>33722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Tabrani Bani</dc:creator>
  <cp:keywords/>
  <dc:description/>
  <cp:lastModifiedBy>windows'10</cp:lastModifiedBy>
  <cp:revision>4</cp:revision>
  <dcterms:created xsi:type="dcterms:W3CDTF">2022-04-15T14:59:00Z</dcterms:created>
  <dcterms:modified xsi:type="dcterms:W3CDTF">2022-04-18T05:38:00Z</dcterms:modified>
</cp:coreProperties>
</file>